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222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left="-284" w:right="-237"/>
        <w:jc w:val="center"/>
        <w:outlineLvl w:val="1"/>
        <w:rPr>
          <w:rFonts w:eastAsia="Times New Roman" w:cs="Times New Roman"/>
          <w:b/>
          <w:sz w:val="18"/>
          <w:szCs w:val="24"/>
          <w:lang w:eastAsia="ru-RU"/>
        </w:rPr>
      </w:pPr>
      <w:bookmarkStart w:id="0" w:name="_Toc517947688"/>
      <w:bookmarkStart w:id="1" w:name="_Toc517947740"/>
      <w:bookmarkStart w:id="2" w:name="_Toc517947769"/>
      <w:bookmarkStart w:id="3" w:name="_Toc98150470"/>
      <w:bookmarkStart w:id="4" w:name="_Toc98150636"/>
      <w:r w:rsidRPr="006E6D46">
        <w:rPr>
          <w:rFonts w:eastAsia="Times New Roman" w:cs="Times New Roman"/>
          <w:b/>
          <w:sz w:val="18"/>
          <w:szCs w:val="24"/>
          <w:lang w:eastAsia="ru-RU"/>
        </w:rPr>
        <w:t>МИНИСТЕРСТВО НАУКИ И ВЫСШЕГО ОБРАЗОВАНИЯ РОССИЙСКОЙ ФЕДЕРАЦИИ</w:t>
      </w:r>
      <w:bookmarkEnd w:id="0"/>
      <w:bookmarkEnd w:id="1"/>
      <w:bookmarkEnd w:id="2"/>
      <w:bookmarkEnd w:id="3"/>
      <w:bookmarkEnd w:id="4"/>
    </w:p>
    <w:p w14:paraId="3E5B135A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 xml:space="preserve">Рубцовский институт (филиал) федерального государственного бюджетного образовательного учреждения высшего образования </w:t>
      </w:r>
    </w:p>
    <w:p w14:paraId="47022DB9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«Алтайский государственный университет»</w:t>
      </w:r>
    </w:p>
    <w:p w14:paraId="39A0FDB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7032BB8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65505C7E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56F927C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2F774373" w14:textId="77777777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Утверждено решением Ученого совета Рубцовского института (филиала) АлтГУ </w:t>
      </w:r>
    </w:p>
    <w:p w14:paraId="0D6363EE" w14:textId="1ABAADC7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протокол </w:t>
      </w:r>
      <w:r w:rsidRPr="00B80529">
        <w:rPr>
          <w:rFonts w:eastAsia="Times New Roman" w:cs="Times New Roman"/>
          <w:sz w:val="24"/>
          <w:szCs w:val="24"/>
          <w:lang w:eastAsia="ru-RU"/>
        </w:rPr>
        <w:t>№</w:t>
      </w:r>
      <w:r w:rsidR="001B67CB">
        <w:rPr>
          <w:rFonts w:eastAsia="Times New Roman" w:cs="Times New Roman"/>
          <w:sz w:val="24"/>
          <w:szCs w:val="24"/>
          <w:lang w:eastAsia="ru-RU"/>
        </w:rPr>
        <w:t>8</w:t>
      </w:r>
      <w:r w:rsidRPr="00B8052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от </w:t>
      </w:r>
      <w:r w:rsidR="001B67CB">
        <w:rPr>
          <w:rFonts w:eastAsia="Times New Roman" w:cs="Times New Roman"/>
          <w:sz w:val="24"/>
          <w:szCs w:val="24"/>
          <w:lang w:eastAsia="ru-RU"/>
        </w:rPr>
        <w:t>11.02.2026</w:t>
      </w:r>
      <w:bookmarkStart w:id="5" w:name="_GoBack"/>
      <w:bookmarkEnd w:id="5"/>
      <w:r w:rsidRPr="006E6D46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8FD4A1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80F7F9C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59F732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111F6E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9393A21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77F1C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B827D4A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80D433F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cap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caps/>
          <w:sz w:val="21"/>
          <w:szCs w:val="21"/>
          <w:lang w:eastAsia="ru-RU"/>
        </w:rPr>
        <w:t>Программа дополнительного образования</w:t>
      </w:r>
    </w:p>
    <w:p w14:paraId="4FD986AD" w14:textId="77777777" w:rsidR="006E6D46" w:rsidRPr="006E6D46" w:rsidRDefault="006E6D46" w:rsidP="006E6D46">
      <w:pPr>
        <w:spacing w:after="0"/>
        <w:ind w:firstLine="567"/>
        <w:rPr>
          <w:rFonts w:eastAsia="Times New Roman" w:cs="Times New Roman"/>
          <w:sz w:val="21"/>
          <w:szCs w:val="21"/>
          <w:lang w:eastAsia="ru-RU"/>
        </w:rPr>
      </w:pPr>
    </w:p>
    <w:p w14:paraId="45765659" w14:textId="377E470C" w:rsidR="000A72B1" w:rsidRPr="000A72B1" w:rsidRDefault="000A72B1" w:rsidP="000A72B1">
      <w:pPr>
        <w:spacing w:after="0"/>
        <w:jc w:val="center"/>
        <w:rPr>
          <w:rFonts w:cs="Times New Roman"/>
          <w:szCs w:val="28"/>
        </w:rPr>
      </w:pPr>
      <w:r w:rsidRPr="000A72B1">
        <w:rPr>
          <w:rFonts w:cs="Times New Roman"/>
          <w:szCs w:val="28"/>
        </w:rPr>
        <w:t>«</w:t>
      </w:r>
      <w:r w:rsidR="0098442C" w:rsidRPr="005228A5">
        <w:rPr>
          <w:rFonts w:cs="Times New Roman"/>
          <w:bCs/>
          <w:szCs w:val="28"/>
        </w:rPr>
        <w:t>Пауэрлифтинг</w:t>
      </w:r>
      <w:r w:rsidRPr="000A72B1">
        <w:rPr>
          <w:rFonts w:cs="Times New Roman"/>
          <w:szCs w:val="28"/>
        </w:rPr>
        <w:t>»</w:t>
      </w:r>
    </w:p>
    <w:p w14:paraId="7E958761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 w:firstLine="400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49779B09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0C83796C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AD5CCD9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720658A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0E44EA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31A934C1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4359A7C8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1866B1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7CC6229F" w14:textId="77777777" w:rsidR="006E6D46" w:rsidRPr="006E6D46" w:rsidRDefault="006E6D46" w:rsidP="006E6D46">
      <w:pPr>
        <w:spacing w:after="0"/>
        <w:ind w:right="-1"/>
        <w:rPr>
          <w:rFonts w:eastAsia="Times New Roman" w:cs="Times New Roman"/>
          <w:sz w:val="21"/>
          <w:szCs w:val="21"/>
          <w:lang w:eastAsia="ru-RU"/>
        </w:rPr>
      </w:pPr>
    </w:p>
    <w:p w14:paraId="582B17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830D547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472C77A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25B86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C4323DB" w14:textId="675B15AF" w:rsid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C5BD635" w14:textId="5A357DDA" w:rsidR="00771D68" w:rsidRDefault="00771D68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12A02CA" w14:textId="77777777" w:rsidR="00771D68" w:rsidRPr="006E6D46" w:rsidRDefault="00771D68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6C3561C" w14:textId="77777777" w:rsidR="006E6D46" w:rsidRPr="006E6D46" w:rsidRDefault="006E6D46" w:rsidP="006E6D46">
      <w:pPr>
        <w:spacing w:after="0"/>
        <w:ind w:right="-1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1ECB49F0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77E046E3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 xml:space="preserve">Рубцовск </w:t>
      </w:r>
    </w:p>
    <w:p w14:paraId="720C7656" w14:textId="362BB733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>202</w:t>
      </w:r>
      <w:r w:rsidR="001B67CB">
        <w:rPr>
          <w:rFonts w:eastAsia="Times New Roman" w:cs="Times New Roman"/>
          <w:b/>
          <w:sz w:val="21"/>
          <w:szCs w:val="21"/>
          <w:lang w:eastAsia="ru-RU"/>
        </w:rPr>
        <w:t>6</w:t>
      </w:r>
    </w:p>
    <w:p w14:paraId="6324B574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3EFBDB7B" w14:textId="11CFE930" w:rsidR="00C84B58" w:rsidRPr="005F47D7" w:rsidRDefault="00C84B58" w:rsidP="00C84B58">
      <w:pPr>
        <w:rPr>
          <w:sz w:val="21"/>
          <w:szCs w:val="21"/>
        </w:rPr>
      </w:pPr>
      <w:r w:rsidRPr="007A3C4F">
        <w:rPr>
          <w:sz w:val="21"/>
          <w:szCs w:val="21"/>
        </w:rPr>
        <w:lastRenderedPageBreak/>
        <w:t xml:space="preserve">Программа рассмотрена и одобрена на заседании </w:t>
      </w:r>
      <w:r>
        <w:rPr>
          <w:sz w:val="21"/>
          <w:szCs w:val="21"/>
        </w:rPr>
        <w:t>Ученого совета</w:t>
      </w:r>
      <w:r w:rsidRPr="007A3C4F">
        <w:rPr>
          <w:sz w:val="21"/>
          <w:szCs w:val="21"/>
        </w:rPr>
        <w:t xml:space="preserve"> </w:t>
      </w:r>
      <w:proofErr w:type="spellStart"/>
      <w:r w:rsidRPr="007A3C4F">
        <w:rPr>
          <w:sz w:val="21"/>
          <w:szCs w:val="21"/>
        </w:rPr>
        <w:t>Рубцовского</w:t>
      </w:r>
      <w:proofErr w:type="spellEnd"/>
      <w:r>
        <w:rPr>
          <w:sz w:val="21"/>
          <w:szCs w:val="21"/>
        </w:rPr>
        <w:t xml:space="preserve"> института (филиала) </w:t>
      </w:r>
      <w:proofErr w:type="spellStart"/>
      <w:r>
        <w:rPr>
          <w:sz w:val="21"/>
          <w:szCs w:val="21"/>
        </w:rPr>
        <w:t>АлтГУ</w:t>
      </w:r>
      <w:proofErr w:type="spellEnd"/>
      <w:r>
        <w:rPr>
          <w:sz w:val="21"/>
          <w:szCs w:val="21"/>
        </w:rPr>
        <w:t xml:space="preserve"> от </w:t>
      </w:r>
      <w:r w:rsidR="001B67CB">
        <w:rPr>
          <w:sz w:val="21"/>
          <w:szCs w:val="21"/>
        </w:rPr>
        <w:t>11.02.2026</w:t>
      </w:r>
      <w:r>
        <w:rPr>
          <w:sz w:val="21"/>
          <w:szCs w:val="21"/>
        </w:rPr>
        <w:t xml:space="preserve"> г., протокол № </w:t>
      </w:r>
      <w:r w:rsidR="001B67CB">
        <w:rPr>
          <w:sz w:val="21"/>
          <w:szCs w:val="21"/>
        </w:rPr>
        <w:t>8</w:t>
      </w:r>
      <w:r w:rsidRPr="007A3C4F">
        <w:rPr>
          <w:sz w:val="21"/>
          <w:szCs w:val="21"/>
        </w:rPr>
        <w:t>.</w:t>
      </w:r>
    </w:p>
    <w:p w14:paraId="2F8F6E6F" w14:textId="40DB150B" w:rsidR="006E6D46" w:rsidRPr="006E6D46" w:rsidRDefault="006E6D46" w:rsidP="004350A4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</w:p>
    <w:p w14:paraId="2C8C5EAF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eastAsia="Times New Roman" w:cs="Times New Roman"/>
          <w:sz w:val="21"/>
          <w:szCs w:val="21"/>
          <w:lang w:eastAsia="ru-RU"/>
        </w:rPr>
      </w:pPr>
    </w:p>
    <w:p w14:paraId="2019288F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18" w:lineRule="exact"/>
        <w:ind w:right="15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035A648" w14:textId="78F3B4EF" w:rsidR="006E6D46" w:rsidRPr="006E6D46" w:rsidRDefault="00381C35" w:rsidP="00C84B58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noProof/>
          <w14:ligatures w14:val="standardContextual"/>
        </w:rPr>
        <w:drawing>
          <wp:inline distT="0" distB="0" distL="0" distR="0" wp14:anchorId="38713C4C" wp14:editId="2C767713">
            <wp:extent cx="4210050" cy="3028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2054" cy="30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6D46" w:rsidRPr="006E6D46">
        <w:rPr>
          <w:rFonts w:eastAsia="Times New Roman" w:cs="Times New Roman"/>
          <w:b/>
          <w:sz w:val="21"/>
          <w:szCs w:val="21"/>
          <w:lang w:eastAsia="ru-RU"/>
        </w:rPr>
        <w:br w:type="page"/>
      </w:r>
      <w:r w:rsidR="006E6D46" w:rsidRPr="006E6D46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2538D1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FD1AD0E" w14:textId="77777777" w:rsidR="006E6D46" w:rsidRPr="006E6D46" w:rsidRDefault="006E6D46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begin"/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instrText xml:space="preserve"> TOC \o "1-3" \h \z \u </w:instrText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separate"/>
      </w:r>
      <w:hyperlink w:anchor="_Toc98150637" w:history="1">
        <w:r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 Общая характеристика программы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_Toc98150637 \h </w:instrTex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9E89899" w14:textId="77777777" w:rsidR="006E6D46" w:rsidRPr="006E6D46" w:rsidRDefault="001B67C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8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Цель реализации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_Toc98150638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6B330D5B" w14:textId="77777777" w:rsidR="006E6D46" w:rsidRPr="006E6D46" w:rsidRDefault="001B67C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9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1.2.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Планируемые результаты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_Toc98150639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0944BEE" w14:textId="77777777" w:rsidR="006E6D46" w:rsidRPr="006E6D46" w:rsidRDefault="001B67C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1.3.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Категория слушателей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431A447" w14:textId="77777777" w:rsidR="006E6D46" w:rsidRPr="006E6D46" w:rsidRDefault="001B67C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1.4.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Трудоемкость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782830" w14:textId="77777777" w:rsidR="006E6D46" w:rsidRPr="006E6D46" w:rsidRDefault="001B67CB" w:rsidP="006E6D46">
      <w:pPr>
        <w:widowControl w:val="0"/>
        <w:tabs>
          <w:tab w:val="left" w:pos="1100"/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3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1.5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. Форма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_Toc98150643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AA7E99" w14:textId="77777777" w:rsidR="006E6D46" w:rsidRPr="006E6D46" w:rsidRDefault="001B67C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4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2. Содержание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_Toc98150644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78029" w14:textId="77777777" w:rsidR="006E6D46" w:rsidRPr="006E6D46" w:rsidRDefault="001B67C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5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2.1.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Учебно-тематический план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_Toc98150645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128C70CD" w14:textId="77777777" w:rsidR="006E6D46" w:rsidRPr="006E6D46" w:rsidRDefault="001B67CB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6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2.2. Содержание разделов учебного курса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_Toc98150646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0D01C06" w14:textId="77777777" w:rsidR="006E6D46" w:rsidRPr="006E6D46" w:rsidRDefault="001B67C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7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3. Условия реализации программы (организационно-педагогической)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_Toc98150647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FEAD2" w14:textId="77777777" w:rsidR="006E6D46" w:rsidRPr="006E6D46" w:rsidRDefault="001B67CB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8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3.1.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Материально-технические условия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_Toc98150648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5704F8E" w14:textId="77777777" w:rsidR="006E6D46" w:rsidRPr="006E6D46" w:rsidRDefault="001B67CB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9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3.2.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Учебно-методическое и информационное обеспечение программы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_Toc98150649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0A8EF8C" w14:textId="77777777" w:rsidR="006E6D46" w:rsidRPr="006E6D46" w:rsidRDefault="001B67C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4. Оценка качества освоения программы (форма аттестации, оценочные и методические материалы)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11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BFABC73" w14:textId="77777777" w:rsidR="006E6D46" w:rsidRPr="006E6D46" w:rsidRDefault="001B67CB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5. КАдровые условия (составители программы)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12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D1C8BE0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both"/>
        <w:rPr>
          <w:rFonts w:eastAsia="Times New Roman" w:cs="Times New Roman"/>
          <w:sz w:val="18"/>
          <w:szCs w:val="18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fldChar w:fldCharType="end"/>
      </w:r>
    </w:p>
    <w:p w14:paraId="2B2EF33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43350222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6" w:name="_Toc384304101"/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7" w:name="_Toc98150637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1. </w:t>
      </w:r>
      <w:bookmarkEnd w:id="6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Общая характеристика программы</w:t>
      </w:r>
      <w:bookmarkEnd w:id="7"/>
    </w:p>
    <w:p w14:paraId="639FAFEF" w14:textId="77777777" w:rsidR="006E6D46" w:rsidRPr="006E6D46" w:rsidRDefault="006E6D46" w:rsidP="006E6D46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iCs/>
          <w:sz w:val="24"/>
          <w:szCs w:val="24"/>
          <w:lang w:eastAsia="x-none"/>
        </w:rPr>
      </w:pPr>
      <w:bookmarkStart w:id="8" w:name="_Toc384304102"/>
      <w:bookmarkStart w:id="9" w:name="_Toc98150638"/>
      <w:r w:rsidRPr="006E6D46">
        <w:rPr>
          <w:rFonts w:eastAsia="Times New Roman" w:cs="Times New Roman"/>
          <w:b/>
          <w:bCs/>
          <w:iCs/>
          <w:sz w:val="24"/>
          <w:szCs w:val="24"/>
          <w:lang w:val="x-none" w:eastAsia="x-none"/>
        </w:rPr>
        <w:t xml:space="preserve">1.1. </w:t>
      </w:r>
      <w:bookmarkEnd w:id="8"/>
      <w:r w:rsidRPr="006E6D46">
        <w:rPr>
          <w:rFonts w:eastAsia="Times New Roman" w:cs="Times New Roman"/>
          <w:b/>
          <w:bCs/>
          <w:iCs/>
          <w:sz w:val="24"/>
          <w:szCs w:val="24"/>
          <w:lang w:eastAsia="x-none"/>
        </w:rPr>
        <w:t>Цель и задачи реализации программы</w:t>
      </w:r>
      <w:bookmarkEnd w:id="9"/>
    </w:p>
    <w:p w14:paraId="002D5F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6DE2741B" w14:textId="03B89CB9" w:rsidR="000A72B1" w:rsidRPr="000A72B1" w:rsidRDefault="006E6D46" w:rsidP="000A1963">
      <w:pPr>
        <w:ind w:left="-15" w:right="52" w:firstLine="708"/>
        <w:jc w:val="both"/>
        <w:rPr>
          <w:rFonts w:ascii="Calibri" w:eastAsia="Calibri" w:hAnsi="Calibri" w:cs="Times New Roman"/>
          <w:sz w:val="22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Целью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0A72B1" w:rsidRPr="000A72B1">
        <w:rPr>
          <w:rFonts w:eastAsia="Calibri" w:cs="Times New Roman"/>
          <w:sz w:val="20"/>
        </w:rPr>
        <w:t>–</w:t>
      </w:r>
      <w:r w:rsidR="000A72B1" w:rsidRPr="000A72B1">
        <w:rPr>
          <w:rFonts w:ascii="Calibri" w:eastAsia="Calibri" w:hAnsi="Calibri" w:cs="Times New Roman"/>
          <w:b/>
          <w:sz w:val="22"/>
        </w:rPr>
        <w:t xml:space="preserve"> </w:t>
      </w:r>
      <w:r w:rsidR="00532DD9" w:rsidRPr="000A1963">
        <w:rPr>
          <w:rFonts w:eastAsia="Times New Roman" w:cs="Tahoma"/>
          <w:sz w:val="21"/>
          <w:szCs w:val="21"/>
          <w:lang w:eastAsia="ru-RU"/>
        </w:rPr>
        <w:t xml:space="preserve">создание условий для удовлетворения потребности </w:t>
      </w:r>
      <w:r w:rsidR="008471DF" w:rsidRPr="000A1963">
        <w:rPr>
          <w:rFonts w:eastAsia="Times New Roman" w:cs="Tahoma"/>
          <w:sz w:val="21"/>
          <w:szCs w:val="21"/>
          <w:lang w:eastAsia="ru-RU"/>
        </w:rPr>
        <w:t>обучающегося</w:t>
      </w:r>
      <w:r w:rsidR="00532DD9" w:rsidRPr="000A1963">
        <w:rPr>
          <w:rFonts w:eastAsia="Times New Roman" w:cs="Tahoma"/>
          <w:sz w:val="21"/>
          <w:szCs w:val="21"/>
          <w:lang w:eastAsia="ru-RU"/>
        </w:rPr>
        <w:t xml:space="preserve"> двигательной активности через занятия </w:t>
      </w:r>
      <w:r w:rsidR="008471DF" w:rsidRPr="000A1963">
        <w:rPr>
          <w:rFonts w:eastAsia="Times New Roman" w:cs="Tahoma"/>
          <w:sz w:val="21"/>
          <w:szCs w:val="21"/>
          <w:lang w:eastAsia="ru-RU"/>
        </w:rPr>
        <w:t>п</w:t>
      </w:r>
      <w:r w:rsidR="00532DD9" w:rsidRPr="000A1963">
        <w:rPr>
          <w:rFonts w:eastAsia="Times New Roman" w:cs="Tahoma"/>
          <w:sz w:val="21"/>
          <w:szCs w:val="21"/>
          <w:lang w:eastAsia="ru-RU"/>
        </w:rPr>
        <w:t>ауэрлифтингом.</w:t>
      </w:r>
    </w:p>
    <w:p w14:paraId="67A29AE1" w14:textId="573F4ABB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641C8AB2" w14:textId="77777777" w:rsidR="006E6D46" w:rsidRPr="006E6D46" w:rsidRDefault="006E6D46" w:rsidP="006E6D46">
      <w:pPr>
        <w:spacing w:after="0"/>
        <w:ind w:firstLine="708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Задачи:</w:t>
      </w:r>
    </w:p>
    <w:p w14:paraId="4887DC36" w14:textId="5A1AA6E3" w:rsidR="000A72B1" w:rsidRDefault="00532DD9" w:rsidP="002F6541">
      <w:pPr>
        <w:numPr>
          <w:ilvl w:val="0"/>
          <w:numId w:val="9"/>
        </w:numPr>
        <w:spacing w:line="259" w:lineRule="auto"/>
        <w:contextualSpacing/>
        <w:jc w:val="both"/>
        <w:rPr>
          <w:rFonts w:eastAsia="Times New Roman" w:cs="Tahoma"/>
          <w:sz w:val="21"/>
          <w:szCs w:val="21"/>
          <w:lang w:eastAsia="ru-RU"/>
        </w:rPr>
      </w:pPr>
      <w:r w:rsidRPr="000A1963">
        <w:rPr>
          <w:rFonts w:eastAsia="Times New Roman" w:cs="Tahoma"/>
          <w:sz w:val="21"/>
          <w:szCs w:val="21"/>
          <w:lang w:eastAsia="ru-RU"/>
        </w:rPr>
        <w:t>дать необходим</w:t>
      </w:r>
      <w:r w:rsidR="008471DF" w:rsidRPr="000A1963">
        <w:rPr>
          <w:rFonts w:eastAsia="Times New Roman" w:cs="Tahoma"/>
          <w:sz w:val="21"/>
          <w:szCs w:val="21"/>
          <w:lang w:eastAsia="ru-RU"/>
        </w:rPr>
        <w:t>ые</w:t>
      </w:r>
      <w:r w:rsidRPr="000A1963">
        <w:rPr>
          <w:rFonts w:eastAsia="Times New Roman" w:cs="Tahoma"/>
          <w:sz w:val="21"/>
          <w:szCs w:val="21"/>
          <w:lang w:eastAsia="ru-RU"/>
        </w:rPr>
        <w:t xml:space="preserve"> дополнительн</w:t>
      </w:r>
      <w:r w:rsidR="008471DF" w:rsidRPr="000A1963">
        <w:rPr>
          <w:rFonts w:eastAsia="Times New Roman" w:cs="Tahoma"/>
          <w:sz w:val="21"/>
          <w:szCs w:val="21"/>
          <w:lang w:eastAsia="ru-RU"/>
        </w:rPr>
        <w:t>ые</w:t>
      </w:r>
      <w:r w:rsidRPr="000A1963">
        <w:rPr>
          <w:rFonts w:eastAsia="Times New Roman" w:cs="Tahoma"/>
          <w:sz w:val="21"/>
          <w:szCs w:val="21"/>
          <w:lang w:eastAsia="ru-RU"/>
        </w:rPr>
        <w:t xml:space="preserve"> знани</w:t>
      </w:r>
      <w:r w:rsidR="008471DF" w:rsidRPr="000A1963">
        <w:rPr>
          <w:rFonts w:eastAsia="Times New Roman" w:cs="Tahoma"/>
          <w:sz w:val="21"/>
          <w:szCs w:val="21"/>
          <w:lang w:eastAsia="ru-RU"/>
        </w:rPr>
        <w:t>я</w:t>
      </w:r>
      <w:r w:rsidRPr="000A1963">
        <w:rPr>
          <w:rFonts w:eastAsia="Times New Roman" w:cs="Tahoma"/>
          <w:sz w:val="21"/>
          <w:szCs w:val="21"/>
          <w:lang w:eastAsia="ru-RU"/>
        </w:rPr>
        <w:t xml:space="preserve"> и умени</w:t>
      </w:r>
      <w:r w:rsidR="008471DF" w:rsidRPr="000A1963">
        <w:rPr>
          <w:rFonts w:eastAsia="Times New Roman" w:cs="Tahoma"/>
          <w:sz w:val="21"/>
          <w:szCs w:val="21"/>
          <w:lang w:eastAsia="ru-RU"/>
        </w:rPr>
        <w:t>я</w:t>
      </w:r>
      <w:r w:rsidRPr="000A1963">
        <w:rPr>
          <w:rFonts w:eastAsia="Times New Roman" w:cs="Tahoma"/>
          <w:sz w:val="21"/>
          <w:szCs w:val="21"/>
          <w:lang w:eastAsia="ru-RU"/>
        </w:rPr>
        <w:t xml:space="preserve"> в области раздела физической культуры и спорта – спортивного направления (Пауэрлифтинг)</w:t>
      </w:r>
      <w:r w:rsidR="000A72B1" w:rsidRPr="000A1963">
        <w:rPr>
          <w:rFonts w:eastAsia="Times New Roman" w:cs="Tahoma"/>
          <w:sz w:val="21"/>
          <w:szCs w:val="21"/>
          <w:lang w:eastAsia="ru-RU"/>
        </w:rPr>
        <w:t xml:space="preserve">; </w:t>
      </w:r>
    </w:p>
    <w:p w14:paraId="4B8133CC" w14:textId="5F546E1D" w:rsidR="00941302" w:rsidRPr="000A1963" w:rsidRDefault="00941302" w:rsidP="002F6541">
      <w:pPr>
        <w:numPr>
          <w:ilvl w:val="0"/>
          <w:numId w:val="9"/>
        </w:numPr>
        <w:spacing w:line="259" w:lineRule="auto"/>
        <w:contextualSpacing/>
        <w:jc w:val="both"/>
        <w:rPr>
          <w:rFonts w:eastAsia="Times New Roman" w:cs="Tahoma"/>
          <w:sz w:val="21"/>
          <w:szCs w:val="21"/>
          <w:lang w:eastAsia="ru-RU"/>
        </w:rPr>
      </w:pPr>
      <w:r w:rsidRPr="00941302">
        <w:rPr>
          <w:rFonts w:eastAsia="Times New Roman" w:cs="Tahoma"/>
          <w:sz w:val="21"/>
          <w:szCs w:val="21"/>
          <w:lang w:eastAsia="ru-RU"/>
        </w:rPr>
        <w:t>привитие интереса к занятиям пауэрлифтинга;</w:t>
      </w:r>
    </w:p>
    <w:p w14:paraId="1F17EEB1" w14:textId="77777777" w:rsidR="000A72B1" w:rsidRPr="000A1963" w:rsidRDefault="000A72B1" w:rsidP="002F6541">
      <w:pPr>
        <w:numPr>
          <w:ilvl w:val="0"/>
          <w:numId w:val="9"/>
        </w:numPr>
        <w:spacing w:line="259" w:lineRule="auto"/>
        <w:contextualSpacing/>
        <w:jc w:val="both"/>
        <w:rPr>
          <w:rFonts w:eastAsia="Times New Roman" w:cs="Tahoma"/>
          <w:sz w:val="21"/>
          <w:szCs w:val="21"/>
          <w:lang w:eastAsia="ru-RU"/>
        </w:rPr>
      </w:pPr>
      <w:r w:rsidRPr="000A1963">
        <w:rPr>
          <w:rFonts w:eastAsia="Times New Roman" w:cs="Tahoma"/>
          <w:sz w:val="21"/>
          <w:szCs w:val="21"/>
          <w:lang w:eastAsia="ru-RU"/>
        </w:rPr>
        <w:t xml:space="preserve"> совершенствовать личностные качества: психологическую устойчивость, физическую силу, выносливость, быстроту принятия решений; </w:t>
      </w:r>
    </w:p>
    <w:p w14:paraId="742CC56E" w14:textId="77777777" w:rsidR="000A72B1" w:rsidRPr="000A1963" w:rsidRDefault="000A72B1" w:rsidP="002F6541">
      <w:pPr>
        <w:numPr>
          <w:ilvl w:val="0"/>
          <w:numId w:val="9"/>
        </w:numPr>
        <w:spacing w:line="259" w:lineRule="auto"/>
        <w:contextualSpacing/>
        <w:jc w:val="both"/>
        <w:rPr>
          <w:rFonts w:eastAsia="Times New Roman" w:cs="Tahoma"/>
          <w:sz w:val="21"/>
          <w:szCs w:val="21"/>
          <w:lang w:eastAsia="ru-RU"/>
        </w:rPr>
      </w:pPr>
      <w:r w:rsidRPr="000A1963">
        <w:rPr>
          <w:rFonts w:eastAsia="Times New Roman" w:cs="Tahoma"/>
          <w:sz w:val="21"/>
          <w:szCs w:val="21"/>
          <w:lang w:eastAsia="ru-RU"/>
        </w:rPr>
        <w:t xml:space="preserve">формировать потребность в систематических занятиях физкультурой и спортом; </w:t>
      </w:r>
    </w:p>
    <w:p w14:paraId="749EF196" w14:textId="44EA4F97" w:rsidR="000A72B1" w:rsidRPr="000A1963" w:rsidRDefault="008471DF" w:rsidP="002F6541">
      <w:pPr>
        <w:numPr>
          <w:ilvl w:val="0"/>
          <w:numId w:val="9"/>
        </w:numPr>
        <w:spacing w:line="259" w:lineRule="auto"/>
        <w:contextualSpacing/>
        <w:jc w:val="both"/>
        <w:rPr>
          <w:rFonts w:eastAsia="Times New Roman" w:cs="Tahoma"/>
          <w:sz w:val="21"/>
          <w:szCs w:val="21"/>
          <w:lang w:eastAsia="ru-RU"/>
        </w:rPr>
      </w:pPr>
      <w:r w:rsidRPr="000A1963">
        <w:rPr>
          <w:rFonts w:eastAsia="Times New Roman" w:cs="Tahoma"/>
          <w:sz w:val="21"/>
          <w:szCs w:val="21"/>
          <w:lang w:eastAsia="ru-RU"/>
        </w:rPr>
        <w:t>научить правильно регулировать свою физическую нагрузку.</w:t>
      </w:r>
    </w:p>
    <w:p w14:paraId="5114084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88F3E1A" w14:textId="77777777" w:rsidR="006E6D46" w:rsidRPr="006E6D46" w:rsidRDefault="006E6D46" w:rsidP="006E6D46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10" w:name="_Toc367700101"/>
      <w:bookmarkStart w:id="11" w:name="_Toc98150639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1.2. </w:t>
      </w:r>
      <w:bookmarkEnd w:id="1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Планируемые результаты обучения</w:t>
      </w:r>
      <w:bookmarkEnd w:id="11"/>
    </w:p>
    <w:p w14:paraId="680B0D72" w14:textId="77777777" w:rsidR="000A72B1" w:rsidRPr="000A1963" w:rsidRDefault="000A72B1" w:rsidP="000A72B1">
      <w:pPr>
        <w:spacing w:after="0"/>
        <w:ind w:firstLine="426"/>
        <w:jc w:val="both"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>По окончании изучения разделов программы слушатели должны:</w:t>
      </w:r>
    </w:p>
    <w:p w14:paraId="0B0FC7BA" w14:textId="77777777" w:rsidR="000A72B1" w:rsidRPr="000A1963" w:rsidRDefault="000A72B1" w:rsidP="000A72B1">
      <w:pPr>
        <w:spacing w:after="0"/>
        <w:jc w:val="both"/>
        <w:rPr>
          <w:rFonts w:eastAsia="Calibri" w:cs="Times New Roman"/>
          <w:b/>
          <w:sz w:val="21"/>
          <w:szCs w:val="21"/>
        </w:rPr>
      </w:pPr>
      <w:r w:rsidRPr="000A1963">
        <w:rPr>
          <w:rFonts w:eastAsia="Calibri" w:cs="Times New Roman"/>
          <w:b/>
          <w:sz w:val="21"/>
          <w:szCs w:val="21"/>
        </w:rPr>
        <w:t>Знать/понимать:</w:t>
      </w:r>
    </w:p>
    <w:p w14:paraId="776DE0F7" w14:textId="5D1CEAB8" w:rsidR="000A72B1" w:rsidRPr="000A1963" w:rsidRDefault="000A72B1" w:rsidP="000A72B1">
      <w:pPr>
        <w:numPr>
          <w:ilvl w:val="0"/>
          <w:numId w:val="9"/>
        </w:numPr>
        <w:spacing w:line="259" w:lineRule="auto"/>
        <w:contextualSpacing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 xml:space="preserve">основные требования к занятиям по </w:t>
      </w:r>
      <w:r w:rsidR="008471DF" w:rsidRPr="000A1963">
        <w:rPr>
          <w:rFonts w:eastAsia="Calibri" w:cs="Times New Roman"/>
          <w:sz w:val="21"/>
          <w:szCs w:val="21"/>
        </w:rPr>
        <w:t>пауэрлифтингу</w:t>
      </w:r>
      <w:r w:rsidRPr="000A1963">
        <w:rPr>
          <w:rFonts w:eastAsia="Calibri" w:cs="Times New Roman"/>
          <w:sz w:val="21"/>
          <w:szCs w:val="21"/>
        </w:rPr>
        <w:t xml:space="preserve">; </w:t>
      </w:r>
    </w:p>
    <w:p w14:paraId="4D5C5EFD" w14:textId="581B9B49" w:rsidR="000A72B1" w:rsidRPr="000A1963" w:rsidRDefault="000A72B1" w:rsidP="000A72B1">
      <w:pPr>
        <w:numPr>
          <w:ilvl w:val="0"/>
          <w:numId w:val="9"/>
        </w:numPr>
        <w:spacing w:line="259" w:lineRule="auto"/>
        <w:contextualSpacing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 xml:space="preserve">историю развития </w:t>
      </w:r>
      <w:r w:rsidR="002F6541">
        <w:rPr>
          <w:rFonts w:eastAsia="Calibri" w:cs="Times New Roman"/>
          <w:sz w:val="21"/>
          <w:szCs w:val="21"/>
        </w:rPr>
        <w:t>пауэрлифтинга</w:t>
      </w:r>
      <w:r w:rsidRPr="000A1963">
        <w:rPr>
          <w:rFonts w:eastAsia="Calibri" w:cs="Times New Roman"/>
          <w:sz w:val="21"/>
          <w:szCs w:val="21"/>
        </w:rPr>
        <w:t xml:space="preserve">; </w:t>
      </w:r>
    </w:p>
    <w:p w14:paraId="6BB4E21B" w14:textId="77777777" w:rsidR="000A72B1" w:rsidRPr="000A1963" w:rsidRDefault="000A72B1" w:rsidP="000A72B1">
      <w:pPr>
        <w:numPr>
          <w:ilvl w:val="0"/>
          <w:numId w:val="9"/>
        </w:numPr>
        <w:spacing w:line="259" w:lineRule="auto"/>
        <w:contextualSpacing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 xml:space="preserve">гигиенические требования к занимающимся и местам проведения занятий и соревнований; </w:t>
      </w:r>
    </w:p>
    <w:p w14:paraId="2DA4A3C7" w14:textId="588A1317" w:rsidR="000A72B1" w:rsidRPr="002F6541" w:rsidRDefault="000A72B1" w:rsidP="000A72B1">
      <w:pPr>
        <w:numPr>
          <w:ilvl w:val="0"/>
          <w:numId w:val="9"/>
        </w:numPr>
        <w:spacing w:after="0" w:line="259" w:lineRule="auto"/>
        <w:contextualSpacing/>
        <w:jc w:val="both"/>
        <w:rPr>
          <w:rFonts w:eastAsia="Calibri" w:cs="Times New Roman"/>
          <w:sz w:val="21"/>
          <w:szCs w:val="21"/>
        </w:rPr>
      </w:pPr>
      <w:r w:rsidRPr="002F6541">
        <w:rPr>
          <w:rFonts w:eastAsia="Calibri" w:cs="Times New Roman"/>
          <w:sz w:val="21"/>
          <w:szCs w:val="21"/>
        </w:rPr>
        <w:t>влияние физических   упражнений на функциональные</w:t>
      </w:r>
      <w:r w:rsidR="002F6541">
        <w:rPr>
          <w:rFonts w:eastAsia="Calibri" w:cs="Times New Roman"/>
          <w:sz w:val="21"/>
          <w:szCs w:val="21"/>
        </w:rPr>
        <w:t xml:space="preserve"> </w:t>
      </w:r>
      <w:r w:rsidRPr="002F6541">
        <w:rPr>
          <w:rFonts w:eastAsia="Calibri" w:cs="Times New Roman"/>
          <w:sz w:val="21"/>
          <w:szCs w:val="21"/>
        </w:rPr>
        <w:t xml:space="preserve">возможности организма; </w:t>
      </w:r>
    </w:p>
    <w:p w14:paraId="202BD7AC" w14:textId="77777777" w:rsidR="000A72B1" w:rsidRPr="000A1963" w:rsidRDefault="000A72B1" w:rsidP="000A72B1">
      <w:pPr>
        <w:spacing w:after="0"/>
        <w:jc w:val="both"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b/>
          <w:sz w:val="21"/>
          <w:szCs w:val="21"/>
        </w:rPr>
        <w:t>Уметь</w:t>
      </w:r>
      <w:r w:rsidRPr="000A1963">
        <w:rPr>
          <w:rFonts w:eastAsia="Calibri" w:cs="Times New Roman"/>
          <w:sz w:val="21"/>
          <w:szCs w:val="21"/>
        </w:rPr>
        <w:t>:</w:t>
      </w:r>
    </w:p>
    <w:p w14:paraId="4CFD94CF" w14:textId="77777777" w:rsidR="000A72B1" w:rsidRPr="000A1963" w:rsidRDefault="000A72B1" w:rsidP="000A72B1">
      <w:pPr>
        <w:numPr>
          <w:ilvl w:val="0"/>
          <w:numId w:val="10"/>
        </w:numPr>
        <w:spacing w:after="0" w:line="259" w:lineRule="auto"/>
        <w:ind w:left="0" w:firstLine="426"/>
        <w:contextualSpacing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>усваивать программный материал;</w:t>
      </w:r>
      <w:r w:rsidRPr="000A1963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3742B34C" w14:textId="77777777" w:rsidR="000A72B1" w:rsidRPr="000A1963" w:rsidRDefault="000A72B1" w:rsidP="000A72B1">
      <w:pPr>
        <w:numPr>
          <w:ilvl w:val="0"/>
          <w:numId w:val="10"/>
        </w:numPr>
        <w:spacing w:after="0" w:line="259" w:lineRule="auto"/>
        <w:ind w:left="0" w:firstLine="426"/>
        <w:contextualSpacing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>выполнять зачетные требования по ОФП;</w:t>
      </w:r>
    </w:p>
    <w:p w14:paraId="14E54C3E" w14:textId="77777777" w:rsidR="000A72B1" w:rsidRPr="000A1963" w:rsidRDefault="000A72B1" w:rsidP="000A72B1">
      <w:pPr>
        <w:numPr>
          <w:ilvl w:val="0"/>
          <w:numId w:val="10"/>
        </w:numPr>
        <w:spacing w:after="0" w:line="259" w:lineRule="auto"/>
        <w:ind w:left="0" w:firstLine="426"/>
        <w:contextualSpacing/>
        <w:rPr>
          <w:rFonts w:eastAsia="Calibri" w:cs="Times New Roman"/>
          <w:sz w:val="21"/>
          <w:szCs w:val="21"/>
        </w:rPr>
      </w:pPr>
      <w:r w:rsidRPr="000A1963">
        <w:rPr>
          <w:rFonts w:eastAsia="Calibri" w:cs="Times New Roman"/>
          <w:sz w:val="21"/>
          <w:szCs w:val="21"/>
        </w:rPr>
        <w:t xml:space="preserve"> использовать знания, умения, навыки на практике.  </w:t>
      </w:r>
    </w:p>
    <w:p w14:paraId="6323A74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Cs/>
          <w:iCs/>
          <w:sz w:val="21"/>
          <w:szCs w:val="21"/>
          <w:lang w:eastAsia="ru-RU"/>
        </w:rPr>
      </w:pPr>
    </w:p>
    <w:p w14:paraId="69D5330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4"/>
          <w:szCs w:val="21"/>
          <w:lang w:eastAsia="ru-RU"/>
        </w:rPr>
      </w:pPr>
      <w:bookmarkStart w:id="12" w:name="_Toc367700102"/>
      <w:bookmarkStart w:id="13" w:name="_Toc98150640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1.3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bookmarkEnd w:id="12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Категория слушателей</w:t>
      </w:r>
      <w:bookmarkEnd w:id="13"/>
    </w:p>
    <w:p w14:paraId="33142E8C" w14:textId="622502AA" w:rsidR="006E6D46" w:rsidRPr="0092616E" w:rsidRDefault="00440F16" w:rsidP="00DF262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92616E">
        <w:rPr>
          <w:rFonts w:eastAsia="Times New Roman" w:cs="Times New Roman"/>
          <w:bCs/>
          <w:sz w:val="21"/>
          <w:szCs w:val="21"/>
          <w:lang w:eastAsia="ru-RU"/>
        </w:rPr>
        <w:t xml:space="preserve">Программа </w:t>
      </w:r>
      <w:r w:rsidR="001E6DC6" w:rsidRPr="0092616E">
        <w:rPr>
          <w:rFonts w:eastAsia="Times New Roman" w:cs="Times New Roman"/>
          <w:bCs/>
          <w:sz w:val="21"/>
          <w:szCs w:val="21"/>
          <w:lang w:eastAsia="ru-RU"/>
        </w:rPr>
        <w:t xml:space="preserve">ориентирована на </w:t>
      </w:r>
      <w:r w:rsidR="0092616E" w:rsidRPr="0092616E">
        <w:rPr>
          <w:rFonts w:eastAsia="Times New Roman" w:cs="Times New Roman"/>
          <w:bCs/>
          <w:sz w:val="21"/>
          <w:szCs w:val="21"/>
          <w:lang w:eastAsia="ru-RU"/>
        </w:rPr>
        <w:t>студентов 15-</w:t>
      </w:r>
      <w:r w:rsidR="007E2583" w:rsidRPr="0092616E">
        <w:rPr>
          <w:rFonts w:eastAsia="Times New Roman" w:cs="Times New Roman"/>
          <w:bCs/>
          <w:sz w:val="21"/>
          <w:szCs w:val="21"/>
          <w:lang w:eastAsia="ru-RU"/>
        </w:rPr>
        <w:t>20</w:t>
      </w:r>
      <w:r w:rsidR="001E6DC6" w:rsidRPr="0092616E">
        <w:rPr>
          <w:rFonts w:eastAsia="Times New Roman" w:cs="Times New Roman"/>
          <w:bCs/>
          <w:sz w:val="21"/>
          <w:szCs w:val="21"/>
          <w:lang w:eastAsia="ru-RU"/>
        </w:rPr>
        <w:t xml:space="preserve"> лет.</w:t>
      </w:r>
    </w:p>
    <w:p w14:paraId="284A8CE0" w14:textId="77777777" w:rsid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A2AD41C" w14:textId="07D6D099" w:rsid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570D4510" w14:textId="2D50B3D0" w:rsidR="0099564A" w:rsidRDefault="0099564A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0C0F06A3" w14:textId="77777777" w:rsidR="000A1963" w:rsidRPr="006E6D46" w:rsidRDefault="000A1963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4F0B22F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14" w:name="_Toc98150641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4.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Трудоемкость обучения</w:t>
      </w:r>
      <w:bookmarkEnd w:id="14"/>
    </w:p>
    <w:p w14:paraId="7948993E" w14:textId="77777777" w:rsidR="006E6D46" w:rsidRPr="0092616E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15" w:name="_Toc98150476"/>
      <w:bookmarkStart w:id="16" w:name="_Toc98150642"/>
      <w:r w:rsidRPr="0092616E">
        <w:rPr>
          <w:rFonts w:eastAsia="Times New Roman" w:cs="Times New Roman"/>
          <w:sz w:val="21"/>
          <w:szCs w:val="21"/>
          <w:lang w:eastAsia="ru-RU"/>
        </w:rPr>
        <w:t>Курс продолжительностью 16 часов, срок обучения – 1 месяц, режим занятий –</w:t>
      </w:r>
      <w:bookmarkEnd w:id="15"/>
      <w:bookmarkEnd w:id="16"/>
      <w:r w:rsidRPr="0092616E">
        <w:rPr>
          <w:rFonts w:eastAsia="Times New Roman" w:cs="Times New Roman"/>
          <w:sz w:val="21"/>
          <w:szCs w:val="21"/>
          <w:lang w:eastAsia="ru-RU"/>
        </w:rPr>
        <w:t xml:space="preserve"> 4 часа в неделю.</w:t>
      </w:r>
    </w:p>
    <w:p w14:paraId="712BDEF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iCs/>
          <w:sz w:val="21"/>
          <w:szCs w:val="21"/>
          <w:lang w:eastAsia="x-none"/>
        </w:rPr>
      </w:pPr>
    </w:p>
    <w:p w14:paraId="3B15F59C" w14:textId="77777777" w:rsidR="006E6D46" w:rsidRPr="006E6D46" w:rsidRDefault="006E6D46" w:rsidP="006E6D46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2"/>
          <w:szCs w:val="21"/>
          <w:lang w:eastAsia="ru-RU"/>
        </w:rPr>
      </w:pPr>
      <w:bookmarkStart w:id="17" w:name="_Toc98150643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 Форма обучения</w:t>
      </w:r>
      <w:bookmarkEnd w:id="17"/>
    </w:p>
    <w:p w14:paraId="547C44F3" w14:textId="537551FB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Очная.</w:t>
      </w:r>
    </w:p>
    <w:p w14:paraId="3E6E11F8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Cs/>
          <w:iCs/>
          <w:caps/>
          <w:sz w:val="21"/>
          <w:szCs w:val="21"/>
          <w:lang w:eastAsia="x-none"/>
        </w:rPr>
      </w:pPr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18" w:name="_Toc367700103"/>
      <w:bookmarkStart w:id="19" w:name="_Toc98150644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2. </w:t>
      </w:r>
      <w:bookmarkEnd w:id="18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Содержание программы</w:t>
      </w:r>
      <w:bookmarkEnd w:id="19"/>
    </w:p>
    <w:p w14:paraId="1FB41B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0" w:name="_Toc367700104"/>
      <w:bookmarkStart w:id="21" w:name="_Toc98150645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2.1. </w:t>
      </w:r>
      <w:bookmarkEnd w:id="2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Учебно-тематический план</w:t>
      </w:r>
      <w:bookmarkEnd w:id="21"/>
    </w:p>
    <w:tbl>
      <w:tblPr>
        <w:tblW w:w="68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261"/>
        <w:gridCol w:w="652"/>
        <w:gridCol w:w="652"/>
        <w:gridCol w:w="647"/>
        <w:gridCol w:w="984"/>
      </w:tblGrid>
      <w:tr w:rsidR="006E6D46" w:rsidRPr="006E6D46" w14:paraId="6DA6D456" w14:textId="77777777" w:rsidTr="00AA1C84">
        <w:trPr>
          <w:cantSplit/>
          <w:trHeight w:val="547"/>
        </w:trPr>
        <w:tc>
          <w:tcPr>
            <w:tcW w:w="652" w:type="dxa"/>
            <w:vMerge w:val="restart"/>
            <w:tcBorders>
              <w:right w:val="single" w:sz="4" w:space="0" w:color="auto"/>
            </w:tcBorders>
            <w:vAlign w:val="center"/>
          </w:tcPr>
          <w:p w14:paraId="5BA136B5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9A2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8722F7F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Общая трудоемкость (часов, зачетных единиц)</w:t>
            </w:r>
          </w:p>
        </w:tc>
        <w:tc>
          <w:tcPr>
            <w:tcW w:w="652" w:type="dxa"/>
            <w:vMerge w:val="restart"/>
            <w:textDirection w:val="btLr"/>
          </w:tcPr>
          <w:p w14:paraId="3F94DB80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Всего аудиторных часов (зачетных единиц)</w:t>
            </w:r>
          </w:p>
        </w:tc>
        <w:tc>
          <w:tcPr>
            <w:tcW w:w="1631" w:type="dxa"/>
            <w:gridSpan w:val="2"/>
            <w:vAlign w:val="center"/>
          </w:tcPr>
          <w:p w14:paraId="4CB59876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 xml:space="preserve">Аудиторные занятия, час </w:t>
            </w:r>
          </w:p>
        </w:tc>
      </w:tr>
      <w:tr w:rsidR="006E6D46" w:rsidRPr="006E6D46" w14:paraId="65EA1ADE" w14:textId="77777777" w:rsidTr="00AA1C84">
        <w:trPr>
          <w:cantSplit/>
          <w:trHeight w:val="2143"/>
        </w:trPr>
        <w:tc>
          <w:tcPr>
            <w:tcW w:w="652" w:type="dxa"/>
            <w:vMerge/>
            <w:tcBorders>
              <w:right w:val="single" w:sz="4" w:space="0" w:color="auto"/>
            </w:tcBorders>
            <w:textDirection w:val="btLr"/>
          </w:tcPr>
          <w:p w14:paraId="342CCF8B" w14:textId="77777777" w:rsidR="006E6D46" w:rsidRPr="006E6D46" w:rsidRDefault="006E6D46" w:rsidP="006E6D46">
            <w:pPr>
              <w:spacing w:after="0"/>
              <w:ind w:left="113" w:right="113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DB57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14:paraId="72457C42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extDirection w:val="btLr"/>
          </w:tcPr>
          <w:p w14:paraId="6EBCE024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EEFC222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84" w:type="dxa"/>
            <w:textDirection w:val="btLr"/>
            <w:vAlign w:val="center"/>
          </w:tcPr>
          <w:p w14:paraId="2EF77256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Практические (семинарские) занятия</w:t>
            </w:r>
          </w:p>
        </w:tc>
      </w:tr>
      <w:tr w:rsidR="006E6D46" w:rsidRPr="006E6D46" w14:paraId="14B9C2D1" w14:textId="77777777" w:rsidTr="00AA1C84">
        <w:trPr>
          <w:trHeight w:val="232"/>
        </w:trPr>
        <w:tc>
          <w:tcPr>
            <w:tcW w:w="652" w:type="dxa"/>
            <w:vAlign w:val="center"/>
          </w:tcPr>
          <w:p w14:paraId="6115976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45D513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14:paraId="5B0055F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dxa"/>
          </w:tcPr>
          <w:p w14:paraId="36EE88B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dxa"/>
            <w:vAlign w:val="center"/>
          </w:tcPr>
          <w:p w14:paraId="77FEF5B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vAlign w:val="center"/>
          </w:tcPr>
          <w:p w14:paraId="0B24902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6E6D46" w:rsidRPr="006E6D46" w14:paraId="2AE88439" w14:textId="77777777" w:rsidTr="00AA1C84">
        <w:trPr>
          <w:trHeight w:val="232"/>
        </w:trPr>
        <w:tc>
          <w:tcPr>
            <w:tcW w:w="6848" w:type="dxa"/>
            <w:gridSpan w:val="6"/>
            <w:vAlign w:val="center"/>
          </w:tcPr>
          <w:p w14:paraId="35737F5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bookmarkStart w:id="22" w:name="_Hlk210073931"/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Раздел 1. Основы знаний</w:t>
            </w:r>
            <w:bookmarkEnd w:id="22"/>
          </w:p>
        </w:tc>
      </w:tr>
      <w:tr w:rsidR="006E6D46" w:rsidRPr="006E6D46" w14:paraId="1F7DF0B4" w14:textId="77777777" w:rsidTr="00AA1C84">
        <w:trPr>
          <w:trHeight w:val="414"/>
        </w:trPr>
        <w:tc>
          <w:tcPr>
            <w:tcW w:w="652" w:type="dxa"/>
            <w:vAlign w:val="center"/>
          </w:tcPr>
          <w:p w14:paraId="352535DB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1" w:type="dxa"/>
          </w:tcPr>
          <w:p w14:paraId="6F8FE068" w14:textId="10AB4BBF" w:rsidR="006E6D46" w:rsidRPr="006E6D46" w:rsidRDefault="006E6D46" w:rsidP="006E6D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bookmarkStart w:id="23" w:name="_Hlk210074135"/>
            <w:r w:rsidRPr="006E6D46">
              <w:rPr>
                <w:rFonts w:eastAsia="Times New Roman" w:cs="Tahoma"/>
                <w:sz w:val="21"/>
                <w:szCs w:val="21"/>
                <w:lang w:eastAsia="ru-RU"/>
              </w:rPr>
              <w:t xml:space="preserve">Техника безопасности на занятиях по </w:t>
            </w:r>
            <w:bookmarkEnd w:id="23"/>
            <w:r w:rsidR="00B70BAB">
              <w:rPr>
                <w:rFonts w:eastAsia="Times New Roman" w:cs="Tahoma"/>
                <w:sz w:val="21"/>
                <w:szCs w:val="21"/>
                <w:lang w:eastAsia="ru-RU"/>
              </w:rPr>
              <w:t>пауэрлифтингу</w:t>
            </w:r>
            <w:r w:rsidR="000A72B1">
              <w:rPr>
                <w:rFonts w:eastAsia="Times New Roman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7DA0EB6A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2174489B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051228F8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24BA7096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6E6D46" w:rsidRPr="006E6D46" w14:paraId="4811C99A" w14:textId="77777777" w:rsidTr="00AA1C84">
        <w:trPr>
          <w:trHeight w:val="419"/>
        </w:trPr>
        <w:tc>
          <w:tcPr>
            <w:tcW w:w="652" w:type="dxa"/>
          </w:tcPr>
          <w:p w14:paraId="3D87E46F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1" w:type="dxa"/>
          </w:tcPr>
          <w:p w14:paraId="21535543" w14:textId="7FE8677A" w:rsidR="006E6D46" w:rsidRPr="006E6D46" w:rsidRDefault="006E6D46" w:rsidP="006E6D46">
            <w:pPr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r w:rsidRPr="006E6D46">
              <w:rPr>
                <w:rFonts w:eastAsia="Times New Roman" w:cs="Tahoma"/>
                <w:sz w:val="21"/>
                <w:szCs w:val="21"/>
                <w:lang w:eastAsia="ru-RU"/>
              </w:rPr>
              <w:t>Организация и проведение самостоятельных занятий по</w:t>
            </w:r>
            <w:r w:rsidR="0099564A">
              <w:rPr>
                <w:rFonts w:eastAsia="Times New Roman" w:cs="Tahoma"/>
                <w:sz w:val="21"/>
                <w:szCs w:val="21"/>
                <w:lang w:eastAsia="ru-RU"/>
              </w:rPr>
              <w:t xml:space="preserve"> </w:t>
            </w:r>
            <w:r w:rsidRPr="006E6D46">
              <w:rPr>
                <w:rFonts w:eastAsia="Times New Roman" w:cs="Tahoma"/>
                <w:sz w:val="21"/>
                <w:szCs w:val="21"/>
                <w:lang w:eastAsia="ru-RU"/>
              </w:rPr>
              <w:t>физической подготовке</w:t>
            </w:r>
            <w:r w:rsidR="0099564A">
              <w:rPr>
                <w:rFonts w:eastAsia="Times New Roman" w:cs="Tahoma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14FAA423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6E77A06A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7E51EA3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2792DC1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6E6D46" w:rsidRPr="006E6D46" w14:paraId="78F30F82" w14:textId="77777777" w:rsidTr="00AA1C84">
        <w:trPr>
          <w:trHeight w:val="440"/>
        </w:trPr>
        <w:tc>
          <w:tcPr>
            <w:tcW w:w="6848" w:type="dxa"/>
            <w:gridSpan w:val="6"/>
          </w:tcPr>
          <w:p w14:paraId="6D6FE6B8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bookmarkStart w:id="24" w:name="_Hlk210074704"/>
            <w:r w:rsidRPr="006E6D46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Раздел 2. Двигательные умения и навыки. Развитие двигательных способностей.</w:t>
            </w:r>
            <w:bookmarkEnd w:id="24"/>
          </w:p>
        </w:tc>
      </w:tr>
      <w:tr w:rsidR="006E6D46" w:rsidRPr="006E6D46" w14:paraId="663B8A71" w14:textId="77777777" w:rsidTr="00AA1C84">
        <w:trPr>
          <w:trHeight w:val="440"/>
        </w:trPr>
        <w:tc>
          <w:tcPr>
            <w:tcW w:w="652" w:type="dxa"/>
          </w:tcPr>
          <w:p w14:paraId="1FA6F95F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1" w:type="dxa"/>
          </w:tcPr>
          <w:p w14:paraId="63B970D3" w14:textId="026C17A1" w:rsidR="006E6D46" w:rsidRPr="006E6D46" w:rsidRDefault="00854DAE" w:rsidP="006E6D46">
            <w:pPr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Общая </w:t>
            </w:r>
            <w:r w:rsidRPr="00083071">
              <w:rPr>
                <w:rFonts w:eastAsia="Times New Roman" w:cs="Times New Roman"/>
                <w:sz w:val="21"/>
                <w:szCs w:val="21"/>
                <w:lang w:eastAsia="ru-RU"/>
              </w:rPr>
              <w:t>физическая подготовка</w:t>
            </w:r>
            <w:r w:rsidR="00B80529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5C2A3B26" w14:textId="0BD05B39" w:rsidR="006E6D46" w:rsidRPr="006E6D46" w:rsidRDefault="00854DAE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14:paraId="5B2BFB3E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41525C9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0FB6788E" w14:textId="18E548D1" w:rsidR="006E6D46" w:rsidRPr="006E6D46" w:rsidRDefault="00854DAE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</w:tr>
      <w:tr w:rsidR="006E6D46" w:rsidRPr="006E6D46" w14:paraId="7F2D5F6E" w14:textId="77777777" w:rsidTr="00AA1C84">
        <w:trPr>
          <w:trHeight w:val="424"/>
        </w:trPr>
        <w:tc>
          <w:tcPr>
            <w:tcW w:w="652" w:type="dxa"/>
          </w:tcPr>
          <w:p w14:paraId="153B0D5C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bookmarkStart w:id="25" w:name="_Hlk210075100"/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261" w:type="dxa"/>
          </w:tcPr>
          <w:p w14:paraId="157C4303" w14:textId="07D32108" w:rsidR="006E6D46" w:rsidRPr="006E6D46" w:rsidRDefault="00083071" w:rsidP="006E6D46">
            <w:pPr>
              <w:spacing w:after="0"/>
              <w:jc w:val="both"/>
              <w:rPr>
                <w:rFonts w:eastAsia="Times New Roman" w:cs="Tahoma"/>
                <w:sz w:val="21"/>
                <w:szCs w:val="21"/>
                <w:lang w:eastAsia="ru-RU"/>
              </w:rPr>
            </w:pPr>
            <w:r w:rsidRPr="00083071">
              <w:rPr>
                <w:rFonts w:eastAsia="Times New Roman" w:cs="Times New Roman"/>
                <w:sz w:val="21"/>
                <w:szCs w:val="21"/>
                <w:lang w:eastAsia="ru-RU"/>
              </w:rPr>
              <w:t>Специальная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083071">
              <w:rPr>
                <w:rFonts w:eastAsia="Times New Roman" w:cs="Times New Roman"/>
                <w:sz w:val="21"/>
                <w:szCs w:val="21"/>
                <w:lang w:eastAsia="ru-RU"/>
              </w:rPr>
              <w:t>физическая подготовка</w:t>
            </w:r>
            <w:r w:rsidR="00B80529">
              <w:rPr>
                <w:rFonts w:eastAsia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5B239398" w14:textId="35F402E8" w:rsidR="006E6D46" w:rsidRPr="006E6D46" w:rsidRDefault="00854DAE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2" w:type="dxa"/>
            <w:vAlign w:val="center"/>
          </w:tcPr>
          <w:p w14:paraId="7EE20F53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647" w:type="dxa"/>
            <w:vAlign w:val="center"/>
          </w:tcPr>
          <w:p w14:paraId="4172CC9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6C1F131E" w14:textId="0E6FC9CC" w:rsidR="006E6D46" w:rsidRPr="006E6D46" w:rsidRDefault="00854DAE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8</w:t>
            </w:r>
          </w:p>
        </w:tc>
      </w:tr>
      <w:tr w:rsidR="006E6D46" w:rsidRPr="006E6D46" w14:paraId="28483899" w14:textId="77777777" w:rsidTr="00AA1C84">
        <w:trPr>
          <w:trHeight w:val="424"/>
        </w:trPr>
        <w:tc>
          <w:tcPr>
            <w:tcW w:w="652" w:type="dxa"/>
          </w:tcPr>
          <w:p w14:paraId="0AB2F0C8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bookmarkStart w:id="26" w:name="_Hlk210817419"/>
            <w:bookmarkEnd w:id="25"/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261" w:type="dxa"/>
          </w:tcPr>
          <w:p w14:paraId="0DCBD8D7" w14:textId="2262D86B" w:rsidR="006E6D46" w:rsidRPr="006E6D46" w:rsidRDefault="00854DAE" w:rsidP="006E6D46">
            <w:pPr>
              <w:spacing w:after="0"/>
              <w:jc w:val="both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Контрольное занятие.</w:t>
            </w:r>
          </w:p>
        </w:tc>
        <w:tc>
          <w:tcPr>
            <w:tcW w:w="652" w:type="dxa"/>
            <w:vAlign w:val="center"/>
          </w:tcPr>
          <w:p w14:paraId="604A5BB6" w14:textId="5BD3517E" w:rsidR="006E6D46" w:rsidRPr="006E6D46" w:rsidRDefault="00854DAE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14:paraId="1FAD4A6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647" w:type="dxa"/>
            <w:vAlign w:val="center"/>
          </w:tcPr>
          <w:p w14:paraId="560B4F57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0AEFB039" w14:textId="3CDE1029" w:rsidR="006E6D46" w:rsidRPr="006E6D46" w:rsidRDefault="00854DAE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</w:tr>
      <w:bookmarkEnd w:id="26"/>
      <w:tr w:rsidR="006E6D46" w:rsidRPr="006E6D46" w14:paraId="501428E8" w14:textId="77777777" w:rsidTr="00AA1C84">
        <w:trPr>
          <w:trHeight w:val="429"/>
        </w:trPr>
        <w:tc>
          <w:tcPr>
            <w:tcW w:w="3913" w:type="dxa"/>
            <w:gridSpan w:val="2"/>
            <w:vAlign w:val="center"/>
          </w:tcPr>
          <w:p w14:paraId="305C2824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vAlign w:val="center"/>
          </w:tcPr>
          <w:p w14:paraId="5A7CBAA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" w:type="dxa"/>
            <w:vAlign w:val="center"/>
          </w:tcPr>
          <w:p w14:paraId="7E108C4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BE1645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vAlign w:val="center"/>
          </w:tcPr>
          <w:p w14:paraId="70D2550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14</w:t>
            </w:r>
          </w:p>
        </w:tc>
      </w:tr>
    </w:tbl>
    <w:p w14:paraId="6F554F4F" w14:textId="77777777" w:rsidR="00854DAE" w:rsidRDefault="00854DAE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7" w:name="_Toc98150646"/>
    </w:p>
    <w:p w14:paraId="29B99C11" w14:textId="2E1ED16F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2.2. Содержание разделов учебного курса</w:t>
      </w:r>
      <w:bookmarkEnd w:id="27"/>
    </w:p>
    <w:p w14:paraId="50A513A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E6D46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Раздел 1. Основы знаний</w:t>
      </w:r>
    </w:p>
    <w:p w14:paraId="10FDC51C" w14:textId="506432A1" w:rsidR="00EF2932" w:rsidRDefault="0031592B" w:rsidP="00B8052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ab/>
      </w:r>
      <w:r w:rsidR="006E6D46"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1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.1. 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(1ч.) </w:t>
      </w:r>
      <w:r w:rsidR="006E6D46" w:rsidRPr="00B8052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Техника безопасности на занятиях по </w:t>
      </w:r>
      <w:r w:rsidR="00B70BAB" w:rsidRPr="00B8052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пауэрлифтингу</w:t>
      </w:r>
      <w:r w:rsidR="006E6D46" w:rsidRPr="00B8052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p w14:paraId="3AEA52A6" w14:textId="727F7EBD" w:rsidR="006E6D46" w:rsidRPr="006E6D46" w:rsidRDefault="00EF2932" w:rsidP="00B80529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ab/>
      </w:r>
      <w:r w:rsidR="006E6D46"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1.2.</w:t>
      </w:r>
      <w:r w:rsidR="0099564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99564A" w:rsidRPr="0099564A">
        <w:rPr>
          <w:rFonts w:eastAsia="Times New Roman" w:cs="Times New Roman"/>
          <w:bCs/>
          <w:color w:val="000000"/>
          <w:sz w:val="21"/>
          <w:szCs w:val="21"/>
          <w:lang w:eastAsia="ru-RU"/>
        </w:rPr>
        <w:t>(1ч.)</w:t>
      </w:r>
      <w:r w:rsidR="006E6D46" w:rsidRP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6E6D46" w:rsidRPr="00B80529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Организация и проведение самостоятельных занятий по физической подготовке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A718E09" w14:textId="2343441C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Формы и содержание самостоятельных занятий. Организация </w:t>
      </w:r>
      <w:r w:rsidRPr="006E6D46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самостоятельных занятий физическими упражнениями различной направленности. Характер содержания занятий в зависимости от возраста. Особенности самостоятельных занятий для девушек. Планирование самостоятельных занятий. Способы регулирования физических нагрузок и контроля за ними во время занятий физическими упражнениями. Взаимосвязь между интенсивностью нагрузок и уровнем физической подготовленности. Самоконтроль за эффективностью самостоятельных занятий.</w:t>
      </w:r>
      <w:r w:rsidR="004A53B6" w:rsidRPr="004A53B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Сведения о технике пауэрлифтинга, о спортивном снаряде-штанге, инвентаре и оборудовании зала.</w:t>
      </w:r>
    </w:p>
    <w:p w14:paraId="0162C00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46E387E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E6D46"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>Раздел 2. Двигательные умения и навыки. Развитие двигательных способностей.</w:t>
      </w:r>
    </w:p>
    <w:p w14:paraId="537A131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0D3B2C14" w14:textId="331B2F4D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2.1.</w:t>
      </w:r>
      <w:r w:rsidR="0099564A" w:rsidRPr="0099564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r w:rsidR="00854DAE">
        <w:rPr>
          <w:rFonts w:eastAsia="Times New Roman" w:cs="Times New Roman"/>
          <w:color w:val="000000"/>
          <w:sz w:val="21"/>
          <w:szCs w:val="21"/>
          <w:lang w:eastAsia="ru-RU"/>
        </w:rPr>
        <w:t>4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ч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). </w:t>
      </w:r>
      <w:r w:rsidR="00854DAE" w:rsidRPr="00B80529">
        <w:rPr>
          <w:rFonts w:eastAsia="Times New Roman" w:cs="Times New Roman"/>
          <w:b/>
          <w:bCs/>
          <w:sz w:val="21"/>
          <w:szCs w:val="21"/>
          <w:lang w:eastAsia="ru-RU"/>
        </w:rPr>
        <w:t>Общая физическая подготовка</w:t>
      </w:r>
    </w:p>
    <w:p w14:paraId="254AE24D" w14:textId="77777777" w:rsidR="00854DAE" w:rsidRPr="00854DAE" w:rsidRDefault="00854DAE" w:rsidP="00083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54DAE">
        <w:rPr>
          <w:rFonts w:eastAsia="Times New Roman" w:cs="Times New Roman"/>
          <w:color w:val="000000"/>
          <w:sz w:val="21"/>
          <w:szCs w:val="21"/>
          <w:lang w:eastAsia="ru-RU"/>
        </w:rPr>
        <w:t>Упражнения для мышц рук и плечевого пояса. Упражнения без предметов индивидуальные и в парах. Упражнения с набивными мячами - поднимание, опускание, перебрасывание с одной руки на другую перед собой, броски, ловля; в парах держась за мяч - упражнения в сопротивлении. Упражнения для мышц туловища и шеи. Упражнения без предметов индивидуальные и в парах (наклоны вперед, назад, вправо, влево, наклоны и повороты головы). Упражнения с набивными мячами - лежа на спине и лицом вниз, сгибание и поднимание ног, мяч зажат между стопами ног, прогибание, наклоны, упражнения в парах. Упражнения для мышц ног и таза. Упражнения без предметов индивидуальные и в парах (приседания в различных исходных положениях, подскоки, ходьба, бег). Упражнения с набивными мячами - приседания, выпады, прыжки, подскоки. Упражнения с гантелями - бег, прыжки, приседания. Упражнения на снарядах (гимнастическая стенка, скамейка</w:t>
      </w:r>
    </w:p>
    <w:p w14:paraId="3DE422D1" w14:textId="77777777" w:rsidR="00854DAE" w:rsidRDefault="00854DAE" w:rsidP="00083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790C03D" w14:textId="3D49B7AA" w:rsidR="002F33A7" w:rsidRDefault="006E6D46" w:rsidP="0008307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2.2.</w:t>
      </w:r>
      <w:r w:rsidRPr="006E6D46">
        <w:rPr>
          <w:rFonts w:eastAsia="Times New Roman" w:cs="Tahoma"/>
          <w:sz w:val="21"/>
          <w:szCs w:val="21"/>
          <w:lang w:eastAsia="ru-RU"/>
        </w:rPr>
        <w:t xml:space="preserve"> </w:t>
      </w:r>
      <w:r w:rsidR="000579F2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r w:rsidR="00854DAE">
        <w:rPr>
          <w:rFonts w:eastAsia="Times New Roman" w:cs="Times New Roman"/>
          <w:color w:val="000000"/>
          <w:sz w:val="21"/>
          <w:szCs w:val="21"/>
          <w:lang w:eastAsia="ru-RU"/>
        </w:rPr>
        <w:t>8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ч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). </w:t>
      </w:r>
      <w:r w:rsidR="002F33A7" w:rsidRPr="002F33A7">
        <w:rPr>
          <w:rFonts w:eastAsia="Times New Roman" w:cs="Times New Roman"/>
          <w:b/>
          <w:color w:val="000000"/>
          <w:sz w:val="21"/>
          <w:szCs w:val="21"/>
          <w:lang w:eastAsia="ru-RU"/>
        </w:rPr>
        <w:t>Специальная физическая подготовка</w:t>
      </w:r>
      <w:r w:rsidR="002F33A7">
        <w:rPr>
          <w:rFonts w:eastAsia="Times New Roman" w:cs="Times New Roman"/>
          <w:b/>
          <w:color w:val="000000"/>
          <w:sz w:val="21"/>
          <w:szCs w:val="21"/>
          <w:lang w:eastAsia="ru-RU"/>
        </w:rPr>
        <w:t>.</w:t>
      </w:r>
    </w:p>
    <w:p w14:paraId="39DF035A" w14:textId="77777777" w:rsidR="00854DAE" w:rsidRDefault="00854DAE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54DAE">
        <w:rPr>
          <w:rFonts w:eastAsia="Times New Roman" w:cs="Times New Roman"/>
          <w:color w:val="000000"/>
          <w:sz w:val="21"/>
          <w:szCs w:val="21"/>
          <w:lang w:eastAsia="ru-RU"/>
        </w:rPr>
        <w:t>ПРИСЕДАНИЕ. Действия спортсмена до съёма штанги со стоек. Съём штанги со стоек. Положение спины и расстановка ног. Действия атлета при уходе в подсед, способствующие системы в подседе. Зависимость высоты фиксации штанги от подвижности в голеностопных, коленных и тазобедренных суставах. Величина углов в этих суставах. Вставание из подседа. Биомеханические условия сохранения равновесия и вставания в разных способах подседа. Фиксация. Выполнение команд судьи. Дыхание при выполнении упражнения.</w:t>
      </w:r>
    </w:p>
    <w:p w14:paraId="2F95E922" w14:textId="77777777" w:rsidR="00854DAE" w:rsidRDefault="00854DAE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54DA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ЖИМ ЛЁЖА. Действия спортсмена до съёма штанги со стоек. Расстановка ног. Ширина хвата. Положение туловища на скамье. Опускание и остановка штанги на груди. Жим от груди. Фиксация. Выполнение команд судьи. Дыхание при выполнении упражнения. </w:t>
      </w:r>
    </w:p>
    <w:p w14:paraId="76F3F5DF" w14:textId="77777777" w:rsidR="00854DAE" w:rsidRDefault="00854DAE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54DA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ТЯГА. Стартовое положение. Расстановка ног. Способы захвата и </w:t>
      </w:r>
      <w:r w:rsidRPr="00854DAE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 xml:space="preserve">оптимальная ширина хвата. Положение ног, головы, туловища, рук на старте, величины углов в коленных, голеностопных и тазобедренных суставах. Разновидности старта (динамический, статический). Дыхание во время выполнения упражнения. Съём штанги с помоста. Работа мышц разгибателей ног и туловища. Фиксация штанги в верхней точке подъёма. Выполнение команд судьи. Для групп тренировочного этапа, этапа совершенствования спортивного мастерства и этапа высшего спортивного мастерства: </w:t>
      </w:r>
    </w:p>
    <w:p w14:paraId="29388851" w14:textId="6BB028A1" w:rsidR="006E6D46" w:rsidRDefault="00854DAE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54DAE">
        <w:rPr>
          <w:rFonts w:eastAsia="Times New Roman" w:cs="Times New Roman"/>
          <w:color w:val="000000"/>
          <w:sz w:val="21"/>
          <w:szCs w:val="21"/>
          <w:lang w:eastAsia="ru-RU"/>
        </w:rPr>
        <w:t>ПРИСЕДАНИЕ. Совершенствование ухода в подсед. Оптимальное соотношение быстроты и глубины подседа. Техника подведения рук под гриф штанги.</w:t>
      </w:r>
    </w:p>
    <w:p w14:paraId="06B23CAF" w14:textId="77777777" w:rsidR="00FB0D57" w:rsidRDefault="00FB0D57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Максимальное использование средств специальной экипировки для достижения наивысшего результата. Вставание из подседа. Порядок перемещения звеньев тела при вставании, не вызывающий резких смещений штанги в вертикальной и горизонтальной плоскостях. Динамика усилий, использование упругих и реактивных сил при приседаниях. </w:t>
      </w:r>
      <w:proofErr w:type="spellStart"/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>Ритмовая</w:t>
      </w:r>
      <w:proofErr w:type="spellEnd"/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структура приседаний. Фиксация. Техника постановки штанги на стойки. </w:t>
      </w:r>
    </w:p>
    <w:p w14:paraId="5E417B00" w14:textId="77777777" w:rsidR="00FB0D57" w:rsidRDefault="00FB0D57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ЖИМ ЛЁЖА. Подъём штанги от груди Положение рук, ног и туловища на старте. Использование максимального прогиба в позвоночнике для уменьшения пути штанги. Направление, амплитуда и скорость опускания. Положение звеньев тела перед началом жима. Динамика усилий, использование упругих и реактивных сил при жиме лёжа. </w:t>
      </w:r>
      <w:proofErr w:type="spellStart"/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>Ритмовая</w:t>
      </w:r>
      <w:proofErr w:type="spellEnd"/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структура жима лёжа. Фиксация веса и техника опускания штанги на стойки. Максимальное использование средств специальной экипировки для достижения высокого результата в жиме лёжа. </w:t>
      </w:r>
    </w:p>
    <w:p w14:paraId="60139056" w14:textId="7ECECAA8" w:rsidR="00FB0D57" w:rsidRDefault="00FB0D57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ТЯГА. Направление и скорость движения штанги и звеньев тела спортсмена в первой и второй фазах тяги. Кинематика суставных перемещений и усилий атлета в тяге. Наиболее рациональное расположение звеньев тела. </w:t>
      </w:r>
      <w:proofErr w:type="spellStart"/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>Ритмовая</w:t>
      </w:r>
      <w:proofErr w:type="spellEnd"/>
      <w:r w:rsidRPr="00FB0D5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структура тяги. Основные факторы, предопределяющие величину скорости и подъёма штанги. Использование средств специальной экипировки для достижения наивысшего результата в тяге. </w:t>
      </w:r>
    </w:p>
    <w:p w14:paraId="7845918E" w14:textId="77777777" w:rsidR="00FB0D57" w:rsidRPr="006E6D46" w:rsidRDefault="00FB0D57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4C982AE" w14:textId="6DE8C2EA" w:rsidR="006E6D46" w:rsidRDefault="006E6D46" w:rsidP="002F33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2.3.</w:t>
      </w:r>
      <w:r w:rsidRPr="006E6D46">
        <w:rPr>
          <w:rFonts w:eastAsia="Times New Roman" w:cs="Tahoma"/>
          <w:sz w:val="21"/>
          <w:szCs w:val="21"/>
          <w:lang w:eastAsia="ru-RU"/>
        </w:rPr>
        <w:t xml:space="preserve"> 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r w:rsidR="000579F2">
        <w:rPr>
          <w:rFonts w:eastAsia="Times New Roman" w:cs="Times New Roman"/>
          <w:color w:val="000000"/>
          <w:sz w:val="21"/>
          <w:szCs w:val="21"/>
          <w:lang w:eastAsia="ru-RU"/>
        </w:rPr>
        <w:t>4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ч</w:t>
      </w:r>
      <w:r w:rsidR="0099564A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99564A" w:rsidRPr="006E6D46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2F33A7" w:rsidRPr="002F33A7">
        <w:rPr>
          <w:rFonts w:eastAsia="Times New Roman" w:cs="Times New Roman"/>
          <w:color w:val="000000"/>
          <w:lang w:eastAsia="ru-RU"/>
        </w:rPr>
        <w:t xml:space="preserve"> </w:t>
      </w:r>
      <w:r w:rsidR="00854DAE" w:rsidRPr="00854DAE">
        <w:rPr>
          <w:rFonts w:eastAsia="Times New Roman" w:cs="Times New Roman"/>
          <w:b/>
          <w:color w:val="000000"/>
          <w:sz w:val="21"/>
          <w:szCs w:val="21"/>
          <w:lang w:eastAsia="ru-RU"/>
        </w:rPr>
        <w:t>Контрольное занятие.</w:t>
      </w:r>
    </w:p>
    <w:p w14:paraId="10BE1E83" w14:textId="047B4842" w:rsidR="002F33A7" w:rsidRPr="002F33A7" w:rsidRDefault="00854DAE" w:rsidP="002F33A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>В</w:t>
      </w:r>
      <w:r w:rsidRPr="00854DAE">
        <w:rPr>
          <w:rFonts w:eastAsia="Times New Roman" w:cs="Times New Roman"/>
          <w:sz w:val="21"/>
          <w:szCs w:val="21"/>
          <w:lang w:eastAsia="ru-RU"/>
        </w:rPr>
        <w:t>ыполнение контрольно-тестовых упражнений по общей физической, специально физической</w:t>
      </w:r>
      <w:r>
        <w:rPr>
          <w:rFonts w:eastAsia="Times New Roman" w:cs="Times New Roman"/>
          <w:sz w:val="21"/>
          <w:szCs w:val="21"/>
          <w:lang w:eastAsia="ru-RU"/>
        </w:rPr>
        <w:t xml:space="preserve"> подготовке.</w:t>
      </w:r>
    </w:p>
    <w:p w14:paraId="01B19A0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A115B28" w14:textId="65B56091" w:rsidR="006E6D46" w:rsidRPr="006E6D46" w:rsidRDefault="006E6D46" w:rsidP="000579F2">
      <w:pPr>
        <w:widowControl w:val="0"/>
        <w:autoSpaceDE w:val="0"/>
        <w:autoSpaceDN w:val="0"/>
        <w:adjustRightInd w:val="0"/>
        <w:spacing w:after="0"/>
        <w:ind w:left="109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6E30CF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F75F856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Cs/>
          <w:iCs/>
          <w:sz w:val="21"/>
          <w:szCs w:val="21"/>
          <w:lang w:eastAsia="ru-RU"/>
        </w:rPr>
      </w:pPr>
    </w:p>
    <w:p w14:paraId="7BC4DE7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iCs/>
          <w:caps/>
          <w:sz w:val="24"/>
          <w:szCs w:val="24"/>
          <w:lang w:eastAsia="ru-RU"/>
        </w:rPr>
      </w:pPr>
      <w:r w:rsidRPr="006E6D46">
        <w:rPr>
          <w:rFonts w:eastAsia="Times New Roman" w:cs="Times New Roman"/>
          <w:bCs/>
          <w:iCs/>
          <w:sz w:val="21"/>
          <w:szCs w:val="21"/>
          <w:lang w:eastAsia="ru-RU"/>
        </w:rPr>
        <w:br w:type="page"/>
      </w:r>
      <w:bookmarkStart w:id="28" w:name="_Toc98150647"/>
      <w:r w:rsidRPr="006E6D46">
        <w:rPr>
          <w:rFonts w:eastAsia="Times New Roman" w:cs="Times New Roman"/>
          <w:b/>
          <w:iCs/>
          <w:caps/>
          <w:sz w:val="24"/>
          <w:szCs w:val="24"/>
          <w:lang w:eastAsia="ru-RU"/>
        </w:rPr>
        <w:lastRenderedPageBreak/>
        <w:t>3. Условия реализации программы (организационно-педагогической)</w:t>
      </w:r>
      <w:bookmarkEnd w:id="28"/>
    </w:p>
    <w:p w14:paraId="4A96A82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bCs/>
          <w:iCs/>
          <w:sz w:val="22"/>
          <w:szCs w:val="28"/>
          <w:lang w:eastAsia="x-none"/>
        </w:rPr>
      </w:pPr>
    </w:p>
    <w:p w14:paraId="10BD0FC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29" w:name="_Toc98150648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3.1.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Материально-технические условия</w:t>
      </w:r>
      <w:bookmarkEnd w:id="29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(аудитории, лаборатории, классы, перечень средств обучения, включая стенды, тренажеры, модели, макеты, оборудование, в т.ч. компьютерные и телекоммуникационные и т.п.)</w:t>
      </w:r>
    </w:p>
    <w:p w14:paraId="4012D63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2DB14AD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>Учебные аудитории для проведения занятий всех видов (дисциплинарной, междисциплинарной и модульной подготовки); групповых и индивидуальных консультаций, текущего контроля и промежуточной аттестации. Для самостоятельной работы и подготовки к занятиям используются помещения, оснащенные компьютерной техникой с доступом к сети «Интернет» и электронной информационно-образовательной среде института.</w:t>
      </w:r>
    </w:p>
    <w:p w14:paraId="0591A0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Специальные аудитории укомплектованы специализированной мебелью и техническими средствами обучения, служащими для предоставления учебной информации. </w:t>
      </w:r>
    </w:p>
    <w:p w14:paraId="311647FE" w14:textId="3D8315D7" w:rsidR="0092616E" w:rsidRPr="00677DD4" w:rsidRDefault="0092616E" w:rsidP="0092616E">
      <w:pPr>
        <w:spacing w:after="6" w:line="247" w:lineRule="auto"/>
        <w:ind w:left="-13" w:right="40" w:firstLine="708"/>
        <w:jc w:val="both"/>
        <w:rPr>
          <w:rFonts w:eastAsia="Times New Roman" w:cs="Times New Roman"/>
          <w:sz w:val="21"/>
          <w:lang w:eastAsia="ru-RU"/>
        </w:rPr>
      </w:pPr>
      <w:r w:rsidRPr="00677DD4">
        <w:rPr>
          <w:rFonts w:eastAsia="Times New Roman" w:cs="Times New Roman"/>
          <w:sz w:val="21"/>
          <w:lang w:eastAsia="ru-RU"/>
        </w:rPr>
        <w:t xml:space="preserve">Для проведения занятий практического типа предусмотрен тренажёрный зал, зал </w:t>
      </w:r>
      <w:proofErr w:type="spellStart"/>
      <w:r w:rsidRPr="00677DD4">
        <w:rPr>
          <w:rFonts w:eastAsia="Times New Roman" w:cs="Times New Roman"/>
          <w:sz w:val="21"/>
          <w:lang w:eastAsia="ru-RU"/>
        </w:rPr>
        <w:t>лфк</w:t>
      </w:r>
      <w:proofErr w:type="spellEnd"/>
      <w:r w:rsidRPr="00677DD4">
        <w:rPr>
          <w:rFonts w:eastAsia="Times New Roman" w:cs="Times New Roman"/>
          <w:sz w:val="21"/>
          <w:lang w:eastAsia="ru-RU"/>
        </w:rPr>
        <w:t>, спортивный инвентарь (</w:t>
      </w:r>
      <w:r w:rsidR="00677DD4" w:rsidRPr="00677DD4">
        <w:rPr>
          <w:rFonts w:eastAsia="Times New Roman" w:cs="Times New Roman"/>
          <w:sz w:val="21"/>
          <w:lang w:eastAsia="ru-RU"/>
        </w:rPr>
        <w:t>штанги</w:t>
      </w:r>
      <w:r w:rsidRPr="00677DD4">
        <w:rPr>
          <w:rFonts w:eastAsia="Times New Roman" w:cs="Times New Roman"/>
          <w:sz w:val="21"/>
          <w:lang w:eastAsia="ru-RU"/>
        </w:rPr>
        <w:t xml:space="preserve">, </w:t>
      </w:r>
      <w:r w:rsidR="00677DD4" w:rsidRPr="00677DD4">
        <w:rPr>
          <w:rFonts w:eastAsia="Times New Roman" w:cs="Times New Roman"/>
          <w:sz w:val="21"/>
          <w:lang w:eastAsia="ru-RU"/>
        </w:rPr>
        <w:t>гантели</w:t>
      </w:r>
      <w:r w:rsidRPr="00677DD4">
        <w:rPr>
          <w:rFonts w:eastAsia="Times New Roman" w:cs="Times New Roman"/>
          <w:sz w:val="21"/>
          <w:lang w:eastAsia="ru-RU"/>
        </w:rPr>
        <w:t>, гимнастические скамейки, набивные мячи).</w:t>
      </w:r>
    </w:p>
    <w:p w14:paraId="1564D56D" w14:textId="77777777" w:rsidR="006E6D46" w:rsidRPr="006E6D46" w:rsidRDefault="006E6D46" w:rsidP="006E6D46">
      <w:pPr>
        <w:spacing w:after="0"/>
        <w:ind w:left="360" w:firstLine="349"/>
        <w:jc w:val="both"/>
        <w:rPr>
          <w:rFonts w:eastAsia="Calibri" w:cs="Times New Roman"/>
          <w:sz w:val="21"/>
          <w:szCs w:val="21"/>
        </w:rPr>
      </w:pPr>
      <w:r w:rsidRPr="006E6D46">
        <w:rPr>
          <w:rFonts w:eastAsia="Calibri" w:cs="Times New Roman"/>
          <w:sz w:val="21"/>
          <w:szCs w:val="21"/>
        </w:rPr>
        <w:t>Требования к программному обеспечению учебного процесса:</w:t>
      </w:r>
    </w:p>
    <w:p w14:paraId="585C7383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Windows 7 Professional Service Pack 1;</w:t>
      </w:r>
    </w:p>
    <w:p w14:paraId="6DC85C47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Microsoft Office Professional Plus 2010;</w:t>
      </w:r>
    </w:p>
    <w:p w14:paraId="3A88FB04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7-Zip;</w:t>
      </w:r>
    </w:p>
    <w:p w14:paraId="34129F99" w14:textId="77777777" w:rsidR="006E6D46" w:rsidRPr="006E6D46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Windows 10 Education;</w:t>
      </w:r>
    </w:p>
    <w:p w14:paraId="49816D93" w14:textId="6CE8FF51" w:rsidR="006E6D46" w:rsidRPr="00677DD4" w:rsidRDefault="006E6D46" w:rsidP="006E6D46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sz w:val="21"/>
          <w:szCs w:val="21"/>
          <w:lang w:val="en-US" w:eastAsia="ru-RU"/>
        </w:rPr>
      </w:pPr>
      <w:r w:rsidRPr="006E6D46">
        <w:rPr>
          <w:rFonts w:eastAsia="Times New Roman" w:cs="Times New Roman"/>
          <w:sz w:val="21"/>
          <w:szCs w:val="21"/>
          <w:lang w:val="en-US" w:eastAsia="ru-RU"/>
        </w:rPr>
        <w:t>Foxit Reader</w:t>
      </w:r>
      <w:r w:rsidR="0092616E">
        <w:rPr>
          <w:rFonts w:eastAsia="Times New Roman" w:cs="Times New Roman"/>
          <w:sz w:val="21"/>
          <w:szCs w:val="21"/>
          <w:lang w:eastAsia="ru-RU"/>
        </w:rPr>
        <w:t>.</w:t>
      </w:r>
    </w:p>
    <w:p w14:paraId="4197A642" w14:textId="0C0734C4" w:rsidR="00677DD4" w:rsidRDefault="00677DD4" w:rsidP="00677DD4">
      <w:pPr>
        <w:ind w:left="2279" w:firstLine="1"/>
        <w:rPr>
          <w:rFonts w:eastAsia="Times New Roman" w:cs="Times New Roman"/>
          <w:sz w:val="21"/>
          <w:szCs w:val="21"/>
          <w:lang w:val="en-US"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-         </w:t>
      </w:r>
      <w:r w:rsidRPr="00677DD4">
        <w:rPr>
          <w:rFonts w:eastAsia="Times New Roman" w:cs="Times New Roman"/>
          <w:sz w:val="21"/>
          <w:szCs w:val="21"/>
          <w:lang w:val="en-US" w:eastAsia="ru-RU"/>
        </w:rPr>
        <w:t xml:space="preserve">СПС </w:t>
      </w:r>
      <w:proofErr w:type="spellStart"/>
      <w:r w:rsidRPr="00677DD4">
        <w:rPr>
          <w:rFonts w:eastAsia="Times New Roman" w:cs="Times New Roman"/>
          <w:sz w:val="21"/>
          <w:szCs w:val="21"/>
          <w:lang w:val="en-US" w:eastAsia="ru-RU"/>
        </w:rPr>
        <w:t>Консультант</w:t>
      </w:r>
      <w:proofErr w:type="spellEnd"/>
      <w:r>
        <w:rPr>
          <w:rFonts w:eastAsia="Times New Roman" w:cs="Times New Roman"/>
          <w:sz w:val="21"/>
          <w:szCs w:val="21"/>
          <w:lang w:eastAsia="ru-RU"/>
        </w:rPr>
        <w:t xml:space="preserve"> </w:t>
      </w:r>
      <w:proofErr w:type="spellStart"/>
      <w:r w:rsidRPr="00677DD4">
        <w:rPr>
          <w:rFonts w:eastAsia="Times New Roman" w:cs="Times New Roman"/>
          <w:sz w:val="21"/>
          <w:szCs w:val="21"/>
          <w:lang w:val="en-US" w:eastAsia="ru-RU"/>
        </w:rPr>
        <w:t>Плюс</w:t>
      </w:r>
      <w:proofErr w:type="spellEnd"/>
      <w:r w:rsidRPr="00677DD4">
        <w:rPr>
          <w:rFonts w:eastAsia="Times New Roman" w:cs="Times New Roman"/>
          <w:sz w:val="21"/>
          <w:szCs w:val="21"/>
          <w:lang w:val="en-US" w:eastAsia="ru-RU"/>
        </w:rPr>
        <w:t xml:space="preserve">. </w:t>
      </w:r>
    </w:p>
    <w:p w14:paraId="64EE433F" w14:textId="2396A1F4" w:rsidR="003C0144" w:rsidRDefault="003C0144" w:rsidP="003C014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val="en-US" w:eastAsia="ru-RU"/>
        </w:rPr>
      </w:pPr>
    </w:p>
    <w:p w14:paraId="3A6AB7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30" w:name="_Toc98150649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3.2.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Учебно-методическое и информационное обеспечение программы</w:t>
      </w:r>
      <w:bookmarkEnd w:id="30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(учебно-методические материалы (учебники, учебные пособия, периодические издания, раздаточный материал и т.д.)</w:t>
      </w:r>
    </w:p>
    <w:p w14:paraId="2B18B1A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44F1B665" w14:textId="77777777" w:rsidR="00901137" w:rsidRDefault="006E6D46" w:rsidP="00901137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sz w:val="21"/>
          <w:lang w:eastAsia="ru-RU" w:bidi="ru-RU"/>
        </w:rPr>
      </w:pPr>
      <w:r w:rsidRPr="006E6D46">
        <w:rPr>
          <w:rFonts w:eastAsia="Times New Roman" w:cs="Times New Roman"/>
          <w:b/>
          <w:sz w:val="21"/>
          <w:lang w:eastAsia="ru-RU" w:bidi="ru-RU"/>
        </w:rPr>
        <w:t>Основная литература:</w:t>
      </w:r>
    </w:p>
    <w:p w14:paraId="16DE0DFE" w14:textId="7C72441F" w:rsidR="00B4156A" w:rsidRDefault="00B4156A" w:rsidP="00B4156A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FF"/>
          <w:sz w:val="21"/>
          <w:szCs w:val="21"/>
          <w:u w:val="single"/>
          <w:lang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1. </w:t>
      </w:r>
      <w:r w:rsidR="000D38F1" w:rsidRPr="000D38F1">
        <w:rPr>
          <w:rFonts w:eastAsia="Times New Roman"/>
          <w:sz w:val="21"/>
          <w:lang w:eastAsia="ru-RU" w:bidi="ru-RU"/>
        </w:rPr>
        <w:t xml:space="preserve">Лавриненко, Н. И. Общая физическая подготовка в системе высшего образовательного учреждения: учебно-методическое пособие / Н. И. Лавриненко, И. Е. Прокофьев, В. И. Лавриненко. — Елец: ЕГУ им. И.А. Бунина, 2023. — 111 с. — ISBN 978-5-00151-401-5. — Текст: электронный // Лань: электронно-библиотечная система. — URL: </w:t>
      </w:r>
      <w:hyperlink r:id="rId8" w:history="1">
        <w:r w:rsidR="000D38F1" w:rsidRPr="00A876C0">
          <w:rPr>
            <w:rStyle w:val="ae"/>
            <w:rFonts w:eastAsia="Times New Roman"/>
            <w:sz w:val="21"/>
            <w:lang w:val="en-US" w:eastAsia="ru-RU" w:bidi="ru-RU"/>
          </w:rPr>
          <w:t>https</w:t>
        </w:r>
        <w:r w:rsidR="000D38F1" w:rsidRPr="00A876C0">
          <w:rPr>
            <w:rStyle w:val="ae"/>
            <w:rFonts w:eastAsia="Times New Roman"/>
            <w:sz w:val="21"/>
            <w:lang w:eastAsia="ru-RU" w:bidi="ru-RU"/>
          </w:rPr>
          <w:t>://</w:t>
        </w:r>
        <w:r w:rsidR="000D38F1" w:rsidRPr="00A876C0">
          <w:rPr>
            <w:rStyle w:val="ae"/>
            <w:rFonts w:eastAsia="Times New Roman"/>
            <w:sz w:val="21"/>
            <w:lang w:val="en-US" w:eastAsia="ru-RU" w:bidi="ru-RU"/>
          </w:rPr>
          <w:t>e</w:t>
        </w:r>
        <w:r w:rsidR="000D38F1" w:rsidRPr="00A876C0">
          <w:rPr>
            <w:rStyle w:val="ae"/>
            <w:rFonts w:eastAsia="Times New Roman"/>
            <w:sz w:val="21"/>
            <w:lang w:eastAsia="ru-RU" w:bidi="ru-RU"/>
          </w:rPr>
          <w:t>.</w:t>
        </w:r>
        <w:proofErr w:type="spellStart"/>
        <w:r w:rsidR="000D38F1" w:rsidRPr="00A876C0">
          <w:rPr>
            <w:rStyle w:val="ae"/>
            <w:rFonts w:eastAsia="Times New Roman"/>
            <w:sz w:val="21"/>
            <w:lang w:val="en-US" w:eastAsia="ru-RU" w:bidi="ru-RU"/>
          </w:rPr>
          <w:t>lanbook</w:t>
        </w:r>
        <w:proofErr w:type="spellEnd"/>
        <w:r w:rsidR="000D38F1" w:rsidRPr="00A876C0">
          <w:rPr>
            <w:rStyle w:val="ae"/>
            <w:rFonts w:eastAsia="Times New Roman"/>
            <w:sz w:val="21"/>
            <w:lang w:eastAsia="ru-RU" w:bidi="ru-RU"/>
          </w:rPr>
          <w:t>.</w:t>
        </w:r>
        <w:r w:rsidR="000D38F1" w:rsidRPr="00A876C0">
          <w:rPr>
            <w:rStyle w:val="ae"/>
            <w:rFonts w:eastAsia="Times New Roman"/>
            <w:sz w:val="21"/>
            <w:lang w:val="en-US" w:eastAsia="ru-RU" w:bidi="ru-RU"/>
          </w:rPr>
          <w:t>com</w:t>
        </w:r>
        <w:r w:rsidR="000D38F1" w:rsidRPr="00A876C0">
          <w:rPr>
            <w:rStyle w:val="ae"/>
            <w:rFonts w:eastAsia="Times New Roman"/>
            <w:sz w:val="21"/>
            <w:lang w:eastAsia="ru-RU" w:bidi="ru-RU"/>
          </w:rPr>
          <w:t>/</w:t>
        </w:r>
        <w:r w:rsidR="000D38F1" w:rsidRPr="00A876C0">
          <w:rPr>
            <w:rStyle w:val="ae"/>
            <w:rFonts w:eastAsia="Times New Roman"/>
            <w:sz w:val="21"/>
            <w:lang w:val="en-US" w:eastAsia="ru-RU" w:bidi="ru-RU"/>
          </w:rPr>
          <w:t>book</w:t>
        </w:r>
        <w:r w:rsidR="000D38F1" w:rsidRPr="00A876C0">
          <w:rPr>
            <w:rStyle w:val="ae"/>
            <w:rFonts w:eastAsia="Times New Roman"/>
            <w:sz w:val="21"/>
            <w:lang w:eastAsia="ru-RU" w:bidi="ru-RU"/>
          </w:rPr>
          <w:t>/393290</w:t>
        </w:r>
      </w:hyperlink>
    </w:p>
    <w:p w14:paraId="5ACE6294" w14:textId="2890F526" w:rsidR="000D38F1" w:rsidRDefault="00B4156A" w:rsidP="000D38F1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FF"/>
          <w:sz w:val="21"/>
          <w:szCs w:val="21"/>
          <w:u w:val="single"/>
          <w:lang w:eastAsia="ru-RU"/>
        </w:rPr>
      </w:pPr>
      <w:r w:rsidRPr="00B4156A">
        <w:rPr>
          <w:rFonts w:eastAsia="Times New Roman" w:cs="Times New Roman"/>
          <w:sz w:val="21"/>
          <w:szCs w:val="21"/>
          <w:lang w:eastAsia="ru-RU"/>
        </w:rPr>
        <w:t>2.</w:t>
      </w:r>
      <w:r w:rsidR="000D38F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0D38F1" w:rsidRPr="00B4156A">
        <w:rPr>
          <w:rFonts w:eastAsia="Times New Roman" w:cs="Times New Roman"/>
          <w:sz w:val="21"/>
          <w:szCs w:val="21"/>
          <w:lang w:eastAsia="ru-RU"/>
        </w:rPr>
        <w:t xml:space="preserve">Теория и методика избранного вида спорта: учебное пособие для вузов / Т. А. Завьялова [и др.]; под редакцией С. Е. </w:t>
      </w:r>
      <w:proofErr w:type="spellStart"/>
      <w:r w:rsidR="000D38F1" w:rsidRPr="00B4156A">
        <w:rPr>
          <w:rFonts w:eastAsia="Times New Roman" w:cs="Times New Roman"/>
          <w:sz w:val="21"/>
          <w:szCs w:val="21"/>
          <w:lang w:eastAsia="ru-RU"/>
        </w:rPr>
        <w:t>Шивринской</w:t>
      </w:r>
      <w:proofErr w:type="spellEnd"/>
      <w:r w:rsidR="000D38F1" w:rsidRPr="00B4156A">
        <w:rPr>
          <w:rFonts w:eastAsia="Times New Roman" w:cs="Times New Roman"/>
          <w:sz w:val="21"/>
          <w:szCs w:val="21"/>
          <w:lang w:eastAsia="ru-RU"/>
        </w:rPr>
        <w:t xml:space="preserve">. — 2-е изд., </w:t>
      </w:r>
      <w:proofErr w:type="spellStart"/>
      <w:r w:rsidR="000D38F1" w:rsidRPr="00B4156A">
        <w:rPr>
          <w:rFonts w:eastAsia="Times New Roman" w:cs="Times New Roman"/>
          <w:sz w:val="21"/>
          <w:szCs w:val="21"/>
          <w:lang w:eastAsia="ru-RU"/>
        </w:rPr>
        <w:t>испр</w:t>
      </w:r>
      <w:proofErr w:type="spellEnd"/>
      <w:proofErr w:type="gramStart"/>
      <w:r w:rsidR="000D38F1" w:rsidRPr="00B4156A">
        <w:rPr>
          <w:rFonts w:eastAsia="Times New Roman" w:cs="Times New Roman"/>
          <w:sz w:val="21"/>
          <w:szCs w:val="21"/>
          <w:lang w:eastAsia="ru-RU"/>
        </w:rPr>
        <w:t>.</w:t>
      </w:r>
      <w:proofErr w:type="gramEnd"/>
      <w:r w:rsidR="000D38F1" w:rsidRPr="00B4156A">
        <w:rPr>
          <w:rFonts w:eastAsia="Times New Roman" w:cs="Times New Roman"/>
          <w:sz w:val="21"/>
          <w:szCs w:val="21"/>
          <w:lang w:eastAsia="ru-RU"/>
        </w:rPr>
        <w:t xml:space="preserve"> и доп. — </w:t>
      </w:r>
      <w:r w:rsidR="000D38F1" w:rsidRPr="00B4156A">
        <w:rPr>
          <w:rFonts w:eastAsia="Times New Roman" w:cs="Times New Roman"/>
          <w:sz w:val="21"/>
          <w:szCs w:val="21"/>
          <w:lang w:eastAsia="ru-RU"/>
        </w:rPr>
        <w:lastRenderedPageBreak/>
        <w:t xml:space="preserve">Москва: Издательство </w:t>
      </w:r>
      <w:proofErr w:type="spellStart"/>
      <w:r w:rsidR="000D38F1" w:rsidRPr="00B4156A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="000D38F1" w:rsidRPr="00B4156A">
        <w:rPr>
          <w:rFonts w:eastAsia="Times New Roman" w:cs="Times New Roman"/>
          <w:sz w:val="21"/>
          <w:szCs w:val="21"/>
          <w:lang w:eastAsia="ru-RU"/>
        </w:rPr>
        <w:t xml:space="preserve">, 2024. — 189 с. — (Высшее образование). — ISBN 978-5-534-07551-9. — Текст: электронный // Образовательная платформа </w:t>
      </w:r>
      <w:proofErr w:type="spellStart"/>
      <w:r w:rsidR="000D38F1" w:rsidRPr="00B4156A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="000D38F1" w:rsidRPr="00B4156A">
        <w:rPr>
          <w:rFonts w:eastAsia="Times New Roman" w:cs="Times New Roman"/>
          <w:sz w:val="21"/>
          <w:szCs w:val="21"/>
          <w:lang w:eastAsia="ru-RU"/>
        </w:rPr>
        <w:t xml:space="preserve"> [сайт]. — URL: </w:t>
      </w:r>
      <w:hyperlink r:id="rId9" w:history="1">
        <w:r w:rsidR="000D38F1" w:rsidRPr="00B4156A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https://urait.ru/bcode/539549</w:t>
        </w:r>
      </w:hyperlink>
    </w:p>
    <w:p w14:paraId="5C197E55" w14:textId="77777777" w:rsidR="000D38F1" w:rsidRPr="000D38F1" w:rsidRDefault="000D38F1" w:rsidP="000D38F1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lang w:eastAsia="ru-RU" w:bidi="ru-RU"/>
        </w:rPr>
      </w:pPr>
    </w:p>
    <w:p w14:paraId="0CFBB13C" w14:textId="77777777" w:rsidR="006E6D46" w:rsidRPr="006E6D46" w:rsidRDefault="006E6D46" w:rsidP="006E6D46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sz w:val="21"/>
          <w:szCs w:val="21"/>
          <w:lang w:eastAsia="ru-RU"/>
        </w:rPr>
      </w:pPr>
      <w:r w:rsidRPr="006E6D46">
        <w:rPr>
          <w:rFonts w:eastAsia="Calibri" w:cs="Times New Roman"/>
          <w:b/>
          <w:bCs/>
          <w:color w:val="000000"/>
          <w:sz w:val="21"/>
          <w:szCs w:val="21"/>
          <w:lang w:eastAsia="ru-RU"/>
        </w:rPr>
        <w:t xml:space="preserve">Базы данных, Интернет-ресурсы, информационно-справочные и поисковые системы </w:t>
      </w:r>
    </w:p>
    <w:p w14:paraId="2ECB087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31" w:name="_Hlk185497959"/>
      <w:r w:rsidRPr="006E6D46">
        <w:rPr>
          <w:rFonts w:eastAsia="Times New Roman" w:cs="Times New Roman"/>
          <w:sz w:val="21"/>
          <w:szCs w:val="21"/>
          <w:lang w:eastAsia="ru-RU"/>
        </w:rPr>
        <w:t>1. Электронная библиотечная система «Консультант студента» [Электронный ресурс]. – М.: ООО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Политехресурс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http://www.studentlibrary.ru/. </w:t>
      </w:r>
    </w:p>
    <w:p w14:paraId="3E10838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2. Электронно-библиотечная система «Университетская библиотека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On-line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Издательство «Директ-Медиа». – Режим доступа: </w:t>
      </w:r>
      <w:hyperlink r:id="rId10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http://www.biblioclub.ru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1A9220F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3. Электронная библиотечная система Алтайского государственного университета [Электронный ресурс]. – Барнаул. – Режим доступа: </w:t>
      </w:r>
      <w:hyperlink r:id="rId11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http://elibrary.asu.ru/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73077E8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4. Образовательная платформа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ООО «Электронное изд-во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</w:t>
      </w:r>
      <w:hyperlink r:id="rId12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https://www.biblioonline.ru/about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018E7A0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5. Электронно-библиотечная система «Znanium.com» [Электронный ресурс]. – М.: ООО «Научно-издательский центр Инфра-М». – Режим доступа: </w:t>
      </w:r>
      <w:hyperlink r:id="rId13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http://znanium.com/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51EC4F2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6. Поисковые системы: Google, Yandex, Rambler. 7. Научная электронная библиотека eLIBRARY.RU [Электронный ресурс]: информационно-аналитический портал в области науки, технологии, медицины и образования. – М.: ООО Научная электронная библиотека. – Режим доступа: </w:t>
      </w:r>
      <w:hyperlink r:id="rId14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https://elibrary.ru/projects/subscription/rus_titles_open.asp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28E9A6AF" w14:textId="77777777" w:rsidR="0092616E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8. Электронно-библиотечная система Издательство «Лань» [Электронный ресурс]. – СПб.: Издательство Лань. – Режим доступа: </w:t>
      </w:r>
      <w:hyperlink r:id="rId15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https://e.lanbook.com/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>.</w:t>
      </w:r>
      <w:bookmarkEnd w:id="31"/>
    </w:p>
    <w:p w14:paraId="71A5B1F5" w14:textId="0A6FE7FF" w:rsidR="006E6D46" w:rsidRPr="0092616E" w:rsidRDefault="0092616E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val="en-US" w:eastAsia="ru-RU"/>
        </w:rPr>
      </w:pPr>
      <w:r>
        <w:rPr>
          <w:rFonts w:eastAsia="Times New Roman" w:cs="Times New Roman"/>
          <w:sz w:val="21"/>
          <w:szCs w:val="21"/>
          <w:lang w:eastAsia="ru-RU"/>
        </w:rPr>
        <w:t xml:space="preserve">9. </w:t>
      </w:r>
      <w:r w:rsidRPr="006E6D46">
        <w:rPr>
          <w:rFonts w:eastAsia="Times New Roman" w:cs="Times New Roman"/>
          <w:sz w:val="21"/>
          <w:lang w:eastAsia="ru-RU" w:bidi="ru-RU"/>
        </w:rPr>
        <w:t xml:space="preserve">Официальный сайт ГТО [Электронный ресурс]. </w:t>
      </w:r>
      <w:r w:rsidRPr="006E6D46">
        <w:rPr>
          <w:rFonts w:eastAsia="Times New Roman" w:cs="Times New Roman"/>
          <w:sz w:val="21"/>
          <w:lang w:val="en-US" w:eastAsia="ru-RU" w:bidi="ru-RU"/>
        </w:rPr>
        <w:t xml:space="preserve">URL: </w:t>
      </w:r>
      <w:hyperlink r:id="rId16" w:history="1">
        <w:r w:rsidRPr="006E6D46">
          <w:rPr>
            <w:rFonts w:eastAsia="Times New Roman" w:cs="Times New Roman"/>
            <w:color w:val="0000FF"/>
            <w:sz w:val="21"/>
            <w:u w:val="single"/>
            <w:lang w:val="en-US" w:eastAsia="ru-RU" w:bidi="ru-RU"/>
          </w:rPr>
          <w:t>http://www.gto.ru</w:t>
        </w:r>
      </w:hyperlink>
      <w:r w:rsidRPr="006E6D46">
        <w:rPr>
          <w:rFonts w:eastAsia="Times New Roman" w:cs="Times New Roman"/>
          <w:sz w:val="21"/>
          <w:lang w:val="en-US" w:eastAsia="ru-RU" w:bidi="ru-RU"/>
        </w:rPr>
        <w:t xml:space="preserve">. </w:t>
      </w:r>
      <w:r w:rsidR="006E6D46" w:rsidRPr="0092616E">
        <w:rPr>
          <w:rFonts w:eastAsia="Times New Roman" w:cs="Times New Roman"/>
          <w:sz w:val="21"/>
          <w:szCs w:val="21"/>
          <w:lang w:val="en-US" w:eastAsia="ru-RU"/>
        </w:rPr>
        <w:t xml:space="preserve"> </w:t>
      </w:r>
    </w:p>
    <w:p w14:paraId="7CA8F60B" w14:textId="77777777" w:rsidR="006E6D46" w:rsidRPr="0092616E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val="en-US" w:eastAsia="x-none"/>
        </w:rPr>
      </w:pPr>
    </w:p>
    <w:p w14:paraId="78F3EF84" w14:textId="77777777" w:rsidR="006E6D46" w:rsidRPr="0092616E" w:rsidRDefault="006E6D46" w:rsidP="006E6D46">
      <w:pPr>
        <w:shd w:val="clear" w:color="auto" w:fill="FFFFFF"/>
        <w:spacing w:after="360"/>
        <w:rPr>
          <w:rFonts w:eastAsia="Times New Roman" w:cs="Times New Roman"/>
          <w:sz w:val="21"/>
          <w:szCs w:val="21"/>
          <w:lang w:val="en-US" w:eastAsia="ru-RU"/>
        </w:rPr>
      </w:pPr>
    </w:p>
    <w:p w14:paraId="41388DF8" w14:textId="77777777" w:rsidR="006E6D46" w:rsidRPr="0092616E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val="en-US" w:eastAsia="x-none"/>
        </w:rPr>
      </w:pPr>
      <w:r w:rsidRPr="0092616E">
        <w:rPr>
          <w:rFonts w:eastAsia="Times New Roman" w:cs="Times New Roman"/>
          <w:sz w:val="18"/>
          <w:szCs w:val="18"/>
          <w:lang w:val="en-US" w:eastAsia="x-none"/>
        </w:rPr>
        <w:br w:type="page"/>
      </w:r>
    </w:p>
    <w:p w14:paraId="31AB360A" w14:textId="77777777" w:rsidR="006E6D46" w:rsidRPr="006E6D46" w:rsidRDefault="006E6D46" w:rsidP="006E6D46">
      <w:pPr>
        <w:keepNext/>
        <w:spacing w:after="0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32" w:name="_Toc98150650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 xml:space="preserve">4.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Оценка качества освоения программы</w:t>
      </w: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 xml:space="preserve">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(форма аттестации, оценочные и методические материалы)</w:t>
      </w:r>
      <w:bookmarkEnd w:id="32"/>
    </w:p>
    <w:p w14:paraId="1044FA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6AC6EC3E" w14:textId="75C8C25B" w:rsidR="000E6E1D" w:rsidRPr="000E6E1D" w:rsidRDefault="000E6E1D" w:rsidP="000E6E1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0E6E1D">
        <w:rPr>
          <w:rFonts w:eastAsia="Times New Roman" w:cs="Times New Roman"/>
          <w:sz w:val="21"/>
          <w:szCs w:val="21"/>
          <w:lang w:eastAsia="ru-RU"/>
        </w:rPr>
        <w:t>Оценка качества освоения программы проводится в формах внутреннего мониторинга. Приводятся конкретные формы и процедуры текущего, промежуточного (при наличии) и итогового контроля. С целью оценивания содержания и качества учебного процесса, а также отдельных преподавателей со стороны слушателей и работодателей проводится анкетирование, получение отзывов.</w:t>
      </w:r>
    </w:p>
    <w:p w14:paraId="746D0951" w14:textId="77777777" w:rsidR="002215F6" w:rsidRDefault="002215F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90"/>
        <w:gridCol w:w="728"/>
        <w:gridCol w:w="728"/>
        <w:gridCol w:w="690"/>
        <w:gridCol w:w="640"/>
        <w:gridCol w:w="662"/>
        <w:gridCol w:w="728"/>
      </w:tblGrid>
      <w:tr w:rsidR="002215F6" w14:paraId="4CEC26AB" w14:textId="77777777" w:rsidTr="002215F6">
        <w:trPr>
          <w:trHeight w:val="322"/>
        </w:trPr>
        <w:tc>
          <w:tcPr>
            <w:tcW w:w="3090" w:type="dxa"/>
            <w:vMerge w:val="restart"/>
          </w:tcPr>
          <w:p w14:paraId="6376ADA0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 xml:space="preserve">Контрольные упражнения </w:t>
            </w:r>
          </w:p>
        </w:tc>
        <w:tc>
          <w:tcPr>
            <w:tcW w:w="2146" w:type="dxa"/>
            <w:gridSpan w:val="3"/>
          </w:tcPr>
          <w:p w14:paraId="5AEFB07C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юноши</w:t>
            </w:r>
          </w:p>
        </w:tc>
        <w:tc>
          <w:tcPr>
            <w:tcW w:w="2030" w:type="dxa"/>
            <w:gridSpan w:val="3"/>
          </w:tcPr>
          <w:p w14:paraId="38526B53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девушки</w:t>
            </w:r>
          </w:p>
        </w:tc>
      </w:tr>
      <w:tr w:rsidR="002215F6" w14:paraId="20350870" w14:textId="77777777" w:rsidTr="002215F6">
        <w:trPr>
          <w:trHeight w:val="147"/>
        </w:trPr>
        <w:tc>
          <w:tcPr>
            <w:tcW w:w="3090" w:type="dxa"/>
            <w:vMerge/>
          </w:tcPr>
          <w:p w14:paraId="1A944DF5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467F6FB1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5</w:t>
            </w:r>
          </w:p>
        </w:tc>
        <w:tc>
          <w:tcPr>
            <w:tcW w:w="728" w:type="dxa"/>
          </w:tcPr>
          <w:p w14:paraId="21ECC247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</w:tcPr>
          <w:p w14:paraId="12E5E3A1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3</w:t>
            </w:r>
          </w:p>
        </w:tc>
        <w:tc>
          <w:tcPr>
            <w:tcW w:w="640" w:type="dxa"/>
          </w:tcPr>
          <w:p w14:paraId="185A560E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5</w:t>
            </w:r>
          </w:p>
        </w:tc>
        <w:tc>
          <w:tcPr>
            <w:tcW w:w="662" w:type="dxa"/>
          </w:tcPr>
          <w:p w14:paraId="5CA42443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4</w:t>
            </w:r>
          </w:p>
        </w:tc>
        <w:tc>
          <w:tcPr>
            <w:tcW w:w="728" w:type="dxa"/>
          </w:tcPr>
          <w:p w14:paraId="200FFBA1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3</w:t>
            </w:r>
          </w:p>
        </w:tc>
      </w:tr>
      <w:tr w:rsidR="002215F6" w14:paraId="4D4450BF" w14:textId="77777777" w:rsidTr="002215F6">
        <w:trPr>
          <w:trHeight w:val="322"/>
        </w:trPr>
        <w:tc>
          <w:tcPr>
            <w:tcW w:w="3090" w:type="dxa"/>
          </w:tcPr>
          <w:p w14:paraId="2D9165F7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 xml:space="preserve">Поднятие гири </w:t>
            </w:r>
            <w:smartTag w:uri="urn:schemas-microsoft-com:office:smarttags" w:element="metricconverter">
              <w:smartTagPr>
                <w:attr w:name="ProductID" w:val="16 кг"/>
              </w:smartTagPr>
              <w:r w:rsidRPr="002215F6">
                <w:rPr>
                  <w:sz w:val="20"/>
                  <w:szCs w:val="20"/>
                </w:rPr>
                <w:t>16 кг</w:t>
              </w:r>
            </w:smartTag>
          </w:p>
        </w:tc>
        <w:tc>
          <w:tcPr>
            <w:tcW w:w="728" w:type="dxa"/>
          </w:tcPr>
          <w:p w14:paraId="3E016DD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22</w:t>
            </w:r>
          </w:p>
        </w:tc>
        <w:tc>
          <w:tcPr>
            <w:tcW w:w="728" w:type="dxa"/>
          </w:tcPr>
          <w:p w14:paraId="57DF213A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20</w:t>
            </w:r>
          </w:p>
        </w:tc>
        <w:tc>
          <w:tcPr>
            <w:tcW w:w="690" w:type="dxa"/>
          </w:tcPr>
          <w:p w14:paraId="260A854A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18</w:t>
            </w:r>
          </w:p>
        </w:tc>
        <w:tc>
          <w:tcPr>
            <w:tcW w:w="640" w:type="dxa"/>
          </w:tcPr>
          <w:p w14:paraId="7CA82BD7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14:paraId="5AA6CDA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4C2BF43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</w:tr>
      <w:tr w:rsidR="002215F6" w14:paraId="235F018D" w14:textId="77777777" w:rsidTr="002215F6">
        <w:trPr>
          <w:trHeight w:val="377"/>
        </w:trPr>
        <w:tc>
          <w:tcPr>
            <w:tcW w:w="3090" w:type="dxa"/>
          </w:tcPr>
          <w:p w14:paraId="50DA91C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 xml:space="preserve">                          24кг</w:t>
            </w:r>
          </w:p>
        </w:tc>
        <w:tc>
          <w:tcPr>
            <w:tcW w:w="728" w:type="dxa"/>
          </w:tcPr>
          <w:p w14:paraId="6C16F8FF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</w:tcPr>
          <w:p w14:paraId="485B44F3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</w:tcPr>
          <w:p w14:paraId="7070F0EC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8</w:t>
            </w:r>
          </w:p>
        </w:tc>
        <w:tc>
          <w:tcPr>
            <w:tcW w:w="640" w:type="dxa"/>
          </w:tcPr>
          <w:p w14:paraId="37D774FD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" w:type="dxa"/>
          </w:tcPr>
          <w:p w14:paraId="5FAFCD13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14:paraId="765B3075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</w:tc>
      </w:tr>
      <w:tr w:rsidR="002215F6" w14:paraId="366C7F53" w14:textId="77777777" w:rsidTr="002215F6">
        <w:trPr>
          <w:trHeight w:val="322"/>
        </w:trPr>
        <w:tc>
          <w:tcPr>
            <w:tcW w:w="3090" w:type="dxa"/>
          </w:tcPr>
          <w:p w14:paraId="0ECB3A3E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Прыжки через скакалку за 1 мин.(раз)</w:t>
            </w:r>
          </w:p>
        </w:tc>
        <w:tc>
          <w:tcPr>
            <w:tcW w:w="728" w:type="dxa"/>
          </w:tcPr>
          <w:p w14:paraId="258622F5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105</w:t>
            </w:r>
          </w:p>
        </w:tc>
        <w:tc>
          <w:tcPr>
            <w:tcW w:w="728" w:type="dxa"/>
          </w:tcPr>
          <w:p w14:paraId="25F7E0F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90</w:t>
            </w:r>
          </w:p>
        </w:tc>
        <w:tc>
          <w:tcPr>
            <w:tcW w:w="690" w:type="dxa"/>
          </w:tcPr>
          <w:p w14:paraId="317DC336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85</w:t>
            </w:r>
          </w:p>
        </w:tc>
        <w:tc>
          <w:tcPr>
            <w:tcW w:w="640" w:type="dxa"/>
          </w:tcPr>
          <w:p w14:paraId="40B6CEE6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137</w:t>
            </w:r>
          </w:p>
        </w:tc>
        <w:tc>
          <w:tcPr>
            <w:tcW w:w="662" w:type="dxa"/>
          </w:tcPr>
          <w:p w14:paraId="402C370E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125</w:t>
            </w:r>
          </w:p>
        </w:tc>
        <w:tc>
          <w:tcPr>
            <w:tcW w:w="728" w:type="dxa"/>
          </w:tcPr>
          <w:p w14:paraId="7B48E455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105</w:t>
            </w:r>
          </w:p>
        </w:tc>
      </w:tr>
      <w:tr w:rsidR="002215F6" w14:paraId="56F3DC47" w14:textId="77777777" w:rsidTr="002215F6">
        <w:trPr>
          <w:trHeight w:val="644"/>
        </w:trPr>
        <w:tc>
          <w:tcPr>
            <w:tcW w:w="3090" w:type="dxa"/>
          </w:tcPr>
          <w:p w14:paraId="7B5D6319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Подъем туловища из положения лежа за 1 мин. (раз)</w:t>
            </w:r>
          </w:p>
        </w:tc>
        <w:tc>
          <w:tcPr>
            <w:tcW w:w="728" w:type="dxa"/>
          </w:tcPr>
          <w:p w14:paraId="48AFAF0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45</w:t>
            </w:r>
          </w:p>
        </w:tc>
        <w:tc>
          <w:tcPr>
            <w:tcW w:w="728" w:type="dxa"/>
          </w:tcPr>
          <w:p w14:paraId="16DA0CE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40</w:t>
            </w:r>
          </w:p>
        </w:tc>
        <w:tc>
          <w:tcPr>
            <w:tcW w:w="690" w:type="dxa"/>
          </w:tcPr>
          <w:p w14:paraId="462D318A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35</w:t>
            </w:r>
          </w:p>
        </w:tc>
        <w:tc>
          <w:tcPr>
            <w:tcW w:w="640" w:type="dxa"/>
          </w:tcPr>
          <w:p w14:paraId="4ED24323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40</w:t>
            </w:r>
          </w:p>
        </w:tc>
        <w:tc>
          <w:tcPr>
            <w:tcW w:w="662" w:type="dxa"/>
          </w:tcPr>
          <w:p w14:paraId="736684E8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35</w:t>
            </w:r>
          </w:p>
        </w:tc>
        <w:tc>
          <w:tcPr>
            <w:tcW w:w="728" w:type="dxa"/>
          </w:tcPr>
          <w:p w14:paraId="3F05A766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30</w:t>
            </w:r>
          </w:p>
        </w:tc>
      </w:tr>
      <w:tr w:rsidR="002215F6" w14:paraId="4484B90A" w14:textId="77777777" w:rsidTr="002215F6">
        <w:trPr>
          <w:trHeight w:val="981"/>
        </w:trPr>
        <w:tc>
          <w:tcPr>
            <w:tcW w:w="3090" w:type="dxa"/>
          </w:tcPr>
          <w:p w14:paraId="64568308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 xml:space="preserve">Подтягивание (кол. раз) на низкой перекладине </w:t>
            </w:r>
          </w:p>
          <w:p w14:paraId="65EDB1AE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на высокой перекладине</w:t>
            </w:r>
          </w:p>
        </w:tc>
        <w:tc>
          <w:tcPr>
            <w:tcW w:w="728" w:type="dxa"/>
          </w:tcPr>
          <w:p w14:paraId="6AC65000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54F81080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4B9DEC1F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</w:tcPr>
          <w:p w14:paraId="0478312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1201D752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6BAE22D4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10</w:t>
            </w:r>
          </w:p>
        </w:tc>
        <w:tc>
          <w:tcPr>
            <w:tcW w:w="690" w:type="dxa"/>
          </w:tcPr>
          <w:p w14:paraId="127B0825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14F420ED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749FE163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8</w:t>
            </w:r>
          </w:p>
        </w:tc>
        <w:tc>
          <w:tcPr>
            <w:tcW w:w="640" w:type="dxa"/>
          </w:tcPr>
          <w:p w14:paraId="34968322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0D31860C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22</w:t>
            </w:r>
          </w:p>
        </w:tc>
        <w:tc>
          <w:tcPr>
            <w:tcW w:w="662" w:type="dxa"/>
          </w:tcPr>
          <w:p w14:paraId="3FF033E8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7D0411EF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17</w:t>
            </w:r>
          </w:p>
        </w:tc>
        <w:tc>
          <w:tcPr>
            <w:tcW w:w="728" w:type="dxa"/>
          </w:tcPr>
          <w:p w14:paraId="2031090B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</w:p>
          <w:p w14:paraId="1434B15B" w14:textId="77777777" w:rsidR="002215F6" w:rsidRPr="002215F6" w:rsidRDefault="002215F6" w:rsidP="00A90602">
            <w:pPr>
              <w:jc w:val="both"/>
              <w:rPr>
                <w:sz w:val="20"/>
                <w:szCs w:val="20"/>
              </w:rPr>
            </w:pPr>
            <w:r w:rsidRPr="002215F6">
              <w:rPr>
                <w:sz w:val="20"/>
                <w:szCs w:val="20"/>
              </w:rPr>
              <w:t>13</w:t>
            </w:r>
          </w:p>
        </w:tc>
      </w:tr>
      <w:tr w:rsidR="002215F6" w14:paraId="4B5E8722" w14:textId="77777777" w:rsidTr="00B80529">
        <w:trPr>
          <w:trHeight w:val="595"/>
        </w:trPr>
        <w:tc>
          <w:tcPr>
            <w:tcW w:w="3090" w:type="dxa"/>
          </w:tcPr>
          <w:p w14:paraId="5B270155" w14:textId="0A97145E" w:rsidR="00BB3D0B" w:rsidRDefault="00BB3D0B" w:rsidP="00B80529">
            <w:pPr>
              <w:jc w:val="both"/>
              <w:rPr>
                <w:sz w:val="20"/>
                <w:szCs w:val="20"/>
              </w:rPr>
            </w:pPr>
            <w:r w:rsidRPr="00BB3D0B">
              <w:rPr>
                <w:sz w:val="20"/>
                <w:szCs w:val="20"/>
              </w:rPr>
              <w:t>Приседание со штангой на плечах</w:t>
            </w:r>
            <w:r>
              <w:rPr>
                <w:sz w:val="20"/>
                <w:szCs w:val="20"/>
              </w:rPr>
              <w:t xml:space="preserve"> </w:t>
            </w:r>
            <w:r w:rsidRPr="00BB3D0B">
              <w:rPr>
                <w:sz w:val="20"/>
                <w:szCs w:val="20"/>
              </w:rPr>
              <w:t>(кол. раз)</w:t>
            </w:r>
          </w:p>
          <w:p w14:paraId="5BEC6D53" w14:textId="182AF5E1" w:rsidR="002215F6" w:rsidRPr="00BB3D0B" w:rsidRDefault="00BB3D0B" w:rsidP="00BB3D0B">
            <w:pPr>
              <w:tabs>
                <w:tab w:val="left" w:pos="20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728" w:type="dxa"/>
          </w:tcPr>
          <w:p w14:paraId="09801570" w14:textId="467CBF5A" w:rsidR="002215F6" w:rsidRPr="002215F6" w:rsidRDefault="00BB3D0B" w:rsidP="00A90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</w:tcPr>
          <w:p w14:paraId="11C31B5E" w14:textId="3AC5C48D" w:rsidR="002215F6" w:rsidRPr="002215F6" w:rsidRDefault="00BB3D0B" w:rsidP="00A90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</w:tcPr>
          <w:p w14:paraId="04FDA90A" w14:textId="50121B6E" w:rsidR="002215F6" w:rsidRPr="002215F6" w:rsidRDefault="00BB3D0B" w:rsidP="00A90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14:paraId="124A877A" w14:textId="61B32C5E" w:rsidR="002215F6" w:rsidRPr="002215F6" w:rsidRDefault="00BB3D0B" w:rsidP="00A90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2" w:type="dxa"/>
          </w:tcPr>
          <w:p w14:paraId="503C188E" w14:textId="164484B9" w:rsidR="002215F6" w:rsidRPr="002215F6" w:rsidRDefault="00BB3D0B" w:rsidP="00A90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8" w:type="dxa"/>
          </w:tcPr>
          <w:p w14:paraId="2C86D322" w14:textId="5DA477AF" w:rsidR="002215F6" w:rsidRPr="002215F6" w:rsidRDefault="00BB3D0B" w:rsidP="00A906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4A58ACAC" w14:textId="77777777" w:rsidR="002215F6" w:rsidRDefault="002215F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</w:p>
    <w:p w14:paraId="5EDB498E" w14:textId="77777777" w:rsidR="002215F6" w:rsidRDefault="002215F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</w:p>
    <w:p w14:paraId="37A4E4A1" w14:textId="46E51ECC" w:rsidR="00726703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/>
      </w:r>
    </w:p>
    <w:p w14:paraId="07C41D61" w14:textId="77777777" w:rsidR="006E6D46" w:rsidRPr="006E6D46" w:rsidRDefault="006E6D46" w:rsidP="006E6D46">
      <w:pPr>
        <w:keepNext/>
        <w:spacing w:after="0"/>
        <w:jc w:val="center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 w:type="page"/>
      </w:r>
      <w:bookmarkStart w:id="33" w:name="_Toc98150651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>5. КАдровые условия (составители программы)</w:t>
      </w:r>
      <w:bookmarkEnd w:id="33"/>
    </w:p>
    <w:p w14:paraId="09A7C91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04DA2956" w14:textId="77777777" w:rsidR="006E6D46" w:rsidRPr="002D23ED" w:rsidRDefault="006E6D46" w:rsidP="006E6D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2D23ED">
        <w:rPr>
          <w:rFonts w:eastAsia="Times New Roman" w:cs="Times New Roman"/>
          <w:sz w:val="21"/>
          <w:szCs w:val="21"/>
          <w:lang w:eastAsia="ru-RU"/>
        </w:rPr>
        <w:t>Программа реализуется преподавательским составом Института.</w:t>
      </w:r>
    </w:p>
    <w:p w14:paraId="407081A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72A294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77F35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63C263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C92CE1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6F843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D53E96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72E786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CCEBD2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23C171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64E28C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F7FB5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14FEF9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A7098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D24AD0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0E9AA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5063A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110B7C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0B0053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BC5A0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9F50202" w14:textId="77777777" w:rsidR="00F12C76" w:rsidRDefault="00F12C76" w:rsidP="006C0B77">
      <w:pPr>
        <w:spacing w:after="0"/>
        <w:ind w:firstLine="709"/>
        <w:jc w:val="both"/>
      </w:pPr>
    </w:p>
    <w:sectPr w:rsidR="00F12C76" w:rsidSect="006E6D46">
      <w:footerReference w:type="default" r:id="rId17"/>
      <w:pgSz w:w="8410" w:h="1190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963E" w14:textId="77777777" w:rsidR="00437AB7" w:rsidRDefault="00437AB7">
      <w:pPr>
        <w:spacing w:after="0"/>
      </w:pPr>
      <w:r>
        <w:separator/>
      </w:r>
    </w:p>
  </w:endnote>
  <w:endnote w:type="continuationSeparator" w:id="0">
    <w:p w14:paraId="498E4461" w14:textId="77777777" w:rsidR="00437AB7" w:rsidRDefault="00437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7477" w14:textId="77777777" w:rsidR="006E6D46" w:rsidRDefault="006E6D4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E96D99">
      <w:rPr>
        <w:noProof/>
        <w:lang w:val="ru-RU"/>
      </w:rPr>
      <w:t>12</w:t>
    </w:r>
    <w:r>
      <w:fldChar w:fldCharType="end"/>
    </w:r>
  </w:p>
  <w:p w14:paraId="3741E8F3" w14:textId="77777777" w:rsidR="006E6D46" w:rsidRDefault="006E6D4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54C1E" w14:textId="77777777" w:rsidR="00437AB7" w:rsidRDefault="00437AB7">
      <w:pPr>
        <w:spacing w:after="0"/>
      </w:pPr>
      <w:r>
        <w:separator/>
      </w:r>
    </w:p>
  </w:footnote>
  <w:footnote w:type="continuationSeparator" w:id="0">
    <w:p w14:paraId="7279AA36" w14:textId="77777777" w:rsidR="00437AB7" w:rsidRDefault="00437A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82C"/>
    <w:multiLevelType w:val="hybridMultilevel"/>
    <w:tmpl w:val="A3CC4164"/>
    <w:lvl w:ilvl="0" w:tplc="8230D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D0B1ED7"/>
    <w:multiLevelType w:val="hybridMultilevel"/>
    <w:tmpl w:val="8D36B558"/>
    <w:lvl w:ilvl="0" w:tplc="8DA45468">
      <w:start w:val="5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22FCE8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9E00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7EA22A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64C8AC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625D86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1C088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C0D9D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2C0F3E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57846"/>
    <w:multiLevelType w:val="hybridMultilevel"/>
    <w:tmpl w:val="BE2C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508C"/>
    <w:multiLevelType w:val="hybridMultilevel"/>
    <w:tmpl w:val="ACA2655A"/>
    <w:lvl w:ilvl="0" w:tplc="94ECA08A">
      <w:start w:val="1"/>
      <w:numFmt w:val="decimal"/>
      <w:lvlText w:val="%1.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A169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621E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8F05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427F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06AC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E89D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8712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AE71E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F20116"/>
    <w:multiLevelType w:val="hybridMultilevel"/>
    <w:tmpl w:val="91DE9CB2"/>
    <w:lvl w:ilvl="0" w:tplc="FB00C8BE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FEE7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F093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0F3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D251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0C6F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48A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3C76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016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685B48"/>
    <w:multiLevelType w:val="hybridMultilevel"/>
    <w:tmpl w:val="325669DA"/>
    <w:lvl w:ilvl="0" w:tplc="667C2740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A252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904D7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E1FB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4FAB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F82880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C8CB7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0628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EA78E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1A287E"/>
    <w:multiLevelType w:val="multilevel"/>
    <w:tmpl w:val="56A2D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2"/>
      </w:rPr>
    </w:lvl>
  </w:abstractNum>
  <w:abstractNum w:abstractNumId="7" w15:restartNumberingAfterBreak="0">
    <w:nsid w:val="2D7230BF"/>
    <w:multiLevelType w:val="hybridMultilevel"/>
    <w:tmpl w:val="7CC4D96C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46B1"/>
    <w:multiLevelType w:val="hybridMultilevel"/>
    <w:tmpl w:val="53822B44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A554F"/>
    <w:multiLevelType w:val="hybridMultilevel"/>
    <w:tmpl w:val="438A8ACE"/>
    <w:lvl w:ilvl="0" w:tplc="7A20B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2A651D"/>
    <w:multiLevelType w:val="hybridMultilevel"/>
    <w:tmpl w:val="8F4601F2"/>
    <w:lvl w:ilvl="0" w:tplc="EFFAEDA0">
      <w:start w:val="2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9A01C6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D0FEDC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AA51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78D0AE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CD5E4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90465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28FF00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24A0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816EC4"/>
    <w:multiLevelType w:val="hybridMultilevel"/>
    <w:tmpl w:val="657221F8"/>
    <w:lvl w:ilvl="0" w:tplc="DC72B4E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57076"/>
    <w:multiLevelType w:val="hybridMultilevel"/>
    <w:tmpl w:val="5306676E"/>
    <w:lvl w:ilvl="0" w:tplc="B3484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20DC8"/>
    <w:multiLevelType w:val="hybridMultilevel"/>
    <w:tmpl w:val="F3128D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96185A"/>
    <w:multiLevelType w:val="hybridMultilevel"/>
    <w:tmpl w:val="B0FC5B8E"/>
    <w:lvl w:ilvl="0" w:tplc="C9D207D8">
      <w:start w:val="1"/>
      <w:numFmt w:val="decimal"/>
      <w:lvlText w:val="%1."/>
      <w:lvlJc w:val="left"/>
      <w:pPr>
        <w:ind w:left="1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AF4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641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10B4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A8E3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1E14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B23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B62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A6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5"/>
    <w:rsid w:val="00022879"/>
    <w:rsid w:val="000579F2"/>
    <w:rsid w:val="00065BDD"/>
    <w:rsid w:val="00083071"/>
    <w:rsid w:val="000A1963"/>
    <w:rsid w:val="000A31F5"/>
    <w:rsid w:val="000A72B1"/>
    <w:rsid w:val="000D38F1"/>
    <w:rsid w:val="000E6E1D"/>
    <w:rsid w:val="00144E2C"/>
    <w:rsid w:val="00160CE0"/>
    <w:rsid w:val="00186A1D"/>
    <w:rsid w:val="001B67CB"/>
    <w:rsid w:val="001D2BB1"/>
    <w:rsid w:val="001D54ED"/>
    <w:rsid w:val="001E6DC6"/>
    <w:rsid w:val="002215F6"/>
    <w:rsid w:val="0024447C"/>
    <w:rsid w:val="00285814"/>
    <w:rsid w:val="002D23ED"/>
    <w:rsid w:val="002F33A7"/>
    <w:rsid w:val="002F6541"/>
    <w:rsid w:val="0031592B"/>
    <w:rsid w:val="00361A05"/>
    <w:rsid w:val="00381C35"/>
    <w:rsid w:val="003C0144"/>
    <w:rsid w:val="003D64AF"/>
    <w:rsid w:val="004046B3"/>
    <w:rsid w:val="004350A4"/>
    <w:rsid w:val="00437AB7"/>
    <w:rsid w:val="00440F16"/>
    <w:rsid w:val="004421C6"/>
    <w:rsid w:val="00456DFC"/>
    <w:rsid w:val="00473270"/>
    <w:rsid w:val="00481181"/>
    <w:rsid w:val="00492E20"/>
    <w:rsid w:val="004A53B6"/>
    <w:rsid w:val="004D1B31"/>
    <w:rsid w:val="005228A5"/>
    <w:rsid w:val="00532DD9"/>
    <w:rsid w:val="005A53F5"/>
    <w:rsid w:val="005C04F5"/>
    <w:rsid w:val="006252C4"/>
    <w:rsid w:val="006478EC"/>
    <w:rsid w:val="00677DD4"/>
    <w:rsid w:val="006818B5"/>
    <w:rsid w:val="006C0B77"/>
    <w:rsid w:val="006E6D46"/>
    <w:rsid w:val="00701EAC"/>
    <w:rsid w:val="00726703"/>
    <w:rsid w:val="00771D68"/>
    <w:rsid w:val="007A024E"/>
    <w:rsid w:val="007E2583"/>
    <w:rsid w:val="00811254"/>
    <w:rsid w:val="008242FF"/>
    <w:rsid w:val="0084544D"/>
    <w:rsid w:val="008471DF"/>
    <w:rsid w:val="00854DAE"/>
    <w:rsid w:val="00870751"/>
    <w:rsid w:val="008B07C8"/>
    <w:rsid w:val="008B12DE"/>
    <w:rsid w:val="008F438F"/>
    <w:rsid w:val="00901137"/>
    <w:rsid w:val="00922C48"/>
    <w:rsid w:val="0092616E"/>
    <w:rsid w:val="00941302"/>
    <w:rsid w:val="00943B86"/>
    <w:rsid w:val="0098442C"/>
    <w:rsid w:val="0099564A"/>
    <w:rsid w:val="009A6532"/>
    <w:rsid w:val="00A41BAB"/>
    <w:rsid w:val="00A554FE"/>
    <w:rsid w:val="00A56353"/>
    <w:rsid w:val="00B17F05"/>
    <w:rsid w:val="00B2746F"/>
    <w:rsid w:val="00B4156A"/>
    <w:rsid w:val="00B70BAB"/>
    <w:rsid w:val="00B80529"/>
    <w:rsid w:val="00B85B3D"/>
    <w:rsid w:val="00B915B7"/>
    <w:rsid w:val="00BB3D0B"/>
    <w:rsid w:val="00BC5CF0"/>
    <w:rsid w:val="00C728E6"/>
    <w:rsid w:val="00C84B58"/>
    <w:rsid w:val="00CC6F27"/>
    <w:rsid w:val="00CE3837"/>
    <w:rsid w:val="00CF07F1"/>
    <w:rsid w:val="00D25099"/>
    <w:rsid w:val="00D30DED"/>
    <w:rsid w:val="00D6488E"/>
    <w:rsid w:val="00D73D12"/>
    <w:rsid w:val="00DF2626"/>
    <w:rsid w:val="00E418ED"/>
    <w:rsid w:val="00E4792D"/>
    <w:rsid w:val="00E61D31"/>
    <w:rsid w:val="00EA59DF"/>
    <w:rsid w:val="00EB5204"/>
    <w:rsid w:val="00EE4070"/>
    <w:rsid w:val="00EF2932"/>
    <w:rsid w:val="00F12C76"/>
    <w:rsid w:val="00F36EA8"/>
    <w:rsid w:val="00F639AB"/>
    <w:rsid w:val="00F74BA3"/>
    <w:rsid w:val="00FA08F0"/>
    <w:rsid w:val="00FB0D57"/>
    <w:rsid w:val="00F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1A875F"/>
  <w15:chartTrackingRefBased/>
  <w15:docId w15:val="{D89F09FF-4965-450F-A20D-86BD2A3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53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53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53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53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53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3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5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3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3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53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3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53F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6E6D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00"/>
      <w:jc w:val="both"/>
    </w:pPr>
    <w:rPr>
      <w:rFonts w:eastAsia="Times New Roman" w:cs="Times New Roman"/>
      <w:sz w:val="18"/>
      <w:szCs w:val="18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E6D46"/>
    <w:rPr>
      <w:rFonts w:ascii="Times New Roman" w:eastAsia="Times New Roman" w:hAnsi="Times New Roman" w:cs="Times New Roman"/>
      <w:kern w:val="0"/>
      <w:sz w:val="18"/>
      <w:szCs w:val="18"/>
      <w:lang w:val="x-none" w:eastAsia="x-none"/>
      <w14:ligatures w14:val="none"/>
    </w:rPr>
  </w:style>
  <w:style w:type="character" w:styleId="ae">
    <w:name w:val="Hyperlink"/>
    <w:basedOn w:val="a0"/>
    <w:uiPriority w:val="99"/>
    <w:unhideWhenUsed/>
    <w:rsid w:val="00B4156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4156A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72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93290" TargetMode="External"/><Relationship Id="rId13" Type="http://schemas.openxmlformats.org/officeDocument/2006/relationships/hyperlink" Target="http://znanium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iblioonline.ru/abou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gto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as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www.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9549" TargetMode="External"/><Relationship Id="rId14" Type="http://schemas.openxmlformats.org/officeDocument/2006/relationships/hyperlink" Target="https://elibrary.ru/projects/subscription/rus_titles_open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Калинникова Наталья Яновна</cp:lastModifiedBy>
  <cp:revision>51</cp:revision>
  <dcterms:created xsi:type="dcterms:W3CDTF">2025-09-30T09:33:00Z</dcterms:created>
  <dcterms:modified xsi:type="dcterms:W3CDTF">2026-03-13T09:18:00Z</dcterms:modified>
</cp:coreProperties>
</file>